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739E" w:rsidRDefault="0079739E" w:rsidP="0079739E">
      <w:pPr>
        <w:jc w:val="center"/>
        <w:rPr>
          <w:rFonts w:ascii="Verdana" w:hAnsi="Verdana"/>
          <w:sz w:val="32"/>
          <w:szCs w:val="32"/>
        </w:rPr>
      </w:pPr>
      <w:r w:rsidRPr="0079739E">
        <w:rPr>
          <w:rFonts w:ascii="Verdana" w:hAnsi="Verdana"/>
          <w:sz w:val="32"/>
          <w:szCs w:val="32"/>
        </w:rPr>
        <w:t>West Virginia Agricultural Land Protection Authority</w:t>
      </w:r>
    </w:p>
    <w:p w:rsidR="0079739E" w:rsidRPr="0079739E" w:rsidRDefault="0079739E" w:rsidP="0079739E">
      <w:pPr>
        <w:jc w:val="center"/>
        <w:rPr>
          <w:rFonts w:ascii="Verdana" w:hAnsi="Verdana"/>
          <w:sz w:val="32"/>
          <w:szCs w:val="32"/>
        </w:rPr>
      </w:pPr>
    </w:p>
    <w:p w:rsidR="0079739E" w:rsidRPr="0079739E" w:rsidRDefault="0079739E" w:rsidP="0079739E">
      <w:pPr>
        <w:jc w:val="center"/>
        <w:rPr>
          <w:rFonts w:ascii="Verdana" w:hAnsi="Verdana"/>
          <w:sz w:val="16"/>
          <w:szCs w:val="16"/>
        </w:rPr>
      </w:pPr>
      <w:r w:rsidRPr="0079739E">
        <w:rPr>
          <w:rFonts w:ascii="Verdana" w:hAnsi="Verdana"/>
          <w:sz w:val="32"/>
          <w:szCs w:val="32"/>
        </w:rPr>
        <w:t xml:space="preserve">Forest Easement Policy     </w:t>
      </w:r>
      <w:r w:rsidRPr="0079739E">
        <w:rPr>
          <w:rFonts w:ascii="Verdana" w:hAnsi="Verdana"/>
          <w:sz w:val="16"/>
          <w:szCs w:val="16"/>
        </w:rPr>
        <w:t>November 14, 2014</w:t>
      </w:r>
    </w:p>
    <w:p w:rsidR="00704461" w:rsidRDefault="00704461">
      <w:pPr>
        <w:pStyle w:val="Subtitle"/>
        <w:rPr>
          <w:rFonts w:eastAsia="Arial Unicode MS"/>
          <w:color w:val="000000"/>
          <w:sz w:val="24"/>
        </w:rPr>
      </w:pPr>
    </w:p>
    <w:p w:rsidR="0079739E" w:rsidRDefault="0079739E" w:rsidP="0079739E">
      <w:pPr>
        <w:pStyle w:val="BodyText"/>
        <w:rPr>
          <w:rFonts w:eastAsia="Arial Unicode MS"/>
        </w:rPr>
      </w:pPr>
    </w:p>
    <w:p w:rsidR="00290BB2" w:rsidRPr="0079739E" w:rsidRDefault="00290BB2" w:rsidP="0079739E">
      <w:pPr>
        <w:pStyle w:val="BodyText"/>
        <w:rPr>
          <w:rFonts w:eastAsia="Arial Unicode MS"/>
        </w:rPr>
      </w:pPr>
    </w:p>
    <w:p w:rsidR="00704461" w:rsidRDefault="00750677" w:rsidP="0079739E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ab/>
        <w:t xml:space="preserve">This </w:t>
      </w:r>
      <w:r w:rsidR="0079739E">
        <w:rPr>
          <w:rFonts w:ascii="Verdana" w:hAnsi="Verdana"/>
          <w:color w:val="333333"/>
          <w:sz w:val="18"/>
          <w:szCs w:val="18"/>
        </w:rPr>
        <w:t>policy on the easing of forestland as part of a farmland protection easement</w:t>
      </w:r>
      <w:r>
        <w:rPr>
          <w:rFonts w:ascii="Verdana" w:hAnsi="Verdana"/>
          <w:color w:val="333333"/>
          <w:sz w:val="18"/>
          <w:szCs w:val="18"/>
        </w:rPr>
        <w:t xml:space="preserve"> is </w:t>
      </w:r>
      <w:r w:rsidR="0079739E">
        <w:rPr>
          <w:rFonts w:ascii="Verdana" w:hAnsi="Verdana"/>
          <w:color w:val="333333"/>
          <w:sz w:val="18"/>
          <w:szCs w:val="18"/>
        </w:rPr>
        <w:t>intended as the operating guidelines</w:t>
      </w:r>
      <w:r>
        <w:rPr>
          <w:rFonts w:ascii="Verdana" w:hAnsi="Verdana"/>
          <w:color w:val="333333"/>
          <w:sz w:val="18"/>
          <w:szCs w:val="18"/>
        </w:rPr>
        <w:t xml:space="preserve"> for the West Virginia Agricultural Land Protection Authority</w:t>
      </w:r>
      <w:r w:rsidR="00BB067C">
        <w:rPr>
          <w:rFonts w:ascii="Verdana" w:hAnsi="Verdana"/>
          <w:color w:val="333333"/>
          <w:sz w:val="18"/>
          <w:szCs w:val="18"/>
        </w:rPr>
        <w:t xml:space="preserve"> (Authority)</w:t>
      </w:r>
      <w:r>
        <w:rPr>
          <w:rFonts w:ascii="Verdana" w:hAnsi="Verdana"/>
          <w:color w:val="333333"/>
          <w:sz w:val="18"/>
          <w:szCs w:val="18"/>
        </w:rPr>
        <w:t xml:space="preserve">.  </w:t>
      </w:r>
      <w:r w:rsidR="009F1CA6">
        <w:rPr>
          <w:rFonts w:ascii="Verdana" w:hAnsi="Verdana"/>
          <w:color w:val="333333"/>
          <w:sz w:val="18"/>
          <w:szCs w:val="18"/>
        </w:rPr>
        <w:t xml:space="preserve">This policy shall apply to all easements held or co-held by the Authority.  </w:t>
      </w:r>
      <w:r>
        <w:rPr>
          <w:rFonts w:ascii="Verdana" w:hAnsi="Verdana"/>
          <w:color w:val="333333"/>
          <w:sz w:val="18"/>
          <w:szCs w:val="18"/>
        </w:rPr>
        <w:t xml:space="preserve">Background information </w:t>
      </w:r>
      <w:r w:rsidR="0079739E">
        <w:rPr>
          <w:rFonts w:ascii="Verdana" w:hAnsi="Verdana"/>
          <w:color w:val="333333"/>
          <w:sz w:val="18"/>
          <w:szCs w:val="18"/>
        </w:rPr>
        <w:t>outlining Internal Revenue Service regulations; West Virginia state law; and industry guidance</w:t>
      </w:r>
      <w:r>
        <w:rPr>
          <w:rFonts w:ascii="Verdana" w:hAnsi="Verdana"/>
          <w:color w:val="333333"/>
          <w:sz w:val="18"/>
          <w:szCs w:val="18"/>
        </w:rPr>
        <w:t xml:space="preserve"> is attached</w:t>
      </w:r>
      <w:r w:rsidR="0079739E">
        <w:rPr>
          <w:rFonts w:ascii="Verdana" w:hAnsi="Verdana"/>
          <w:color w:val="333333"/>
          <w:sz w:val="18"/>
          <w:szCs w:val="18"/>
        </w:rPr>
        <w:t xml:space="preserve"> (see </w:t>
      </w:r>
      <w:r w:rsidR="0079739E" w:rsidRPr="0079739E">
        <w:rPr>
          <w:rFonts w:ascii="Verdana" w:hAnsi="Verdana"/>
          <w:color w:val="333333"/>
          <w:sz w:val="18"/>
          <w:szCs w:val="18"/>
        </w:rPr>
        <w:t>West Virginia Agricultural Land Protection Authority</w:t>
      </w:r>
      <w:r w:rsidR="0079739E">
        <w:rPr>
          <w:rFonts w:ascii="Verdana" w:hAnsi="Verdana"/>
          <w:color w:val="333333"/>
          <w:sz w:val="18"/>
          <w:szCs w:val="18"/>
        </w:rPr>
        <w:t xml:space="preserve"> </w:t>
      </w:r>
      <w:r w:rsidR="0079739E" w:rsidRPr="0079739E">
        <w:rPr>
          <w:rFonts w:ascii="Verdana" w:hAnsi="Verdana"/>
          <w:color w:val="333333"/>
          <w:sz w:val="18"/>
          <w:szCs w:val="18"/>
        </w:rPr>
        <w:t xml:space="preserve">Forest Easement Guidelines </w:t>
      </w:r>
      <w:r w:rsidR="0079739E">
        <w:rPr>
          <w:rFonts w:ascii="Verdana" w:hAnsi="Verdana"/>
          <w:color w:val="333333"/>
          <w:sz w:val="18"/>
          <w:szCs w:val="18"/>
        </w:rPr>
        <w:t>–</w:t>
      </w:r>
      <w:r w:rsidR="0079739E" w:rsidRPr="0079739E">
        <w:rPr>
          <w:rFonts w:ascii="Verdana" w:hAnsi="Verdana"/>
          <w:color w:val="333333"/>
          <w:sz w:val="18"/>
          <w:szCs w:val="18"/>
        </w:rPr>
        <w:t xml:space="preserve"> Analysis</w:t>
      </w:r>
      <w:r w:rsidR="0079739E">
        <w:rPr>
          <w:rFonts w:ascii="Verdana" w:hAnsi="Verdana"/>
          <w:color w:val="333333"/>
          <w:sz w:val="18"/>
          <w:szCs w:val="18"/>
        </w:rPr>
        <w:t>).</w:t>
      </w:r>
      <w:r w:rsidR="0079739E" w:rsidRPr="0079739E">
        <w:rPr>
          <w:rFonts w:ascii="Verdana" w:hAnsi="Verdana"/>
          <w:color w:val="333333"/>
          <w:sz w:val="18"/>
          <w:szCs w:val="18"/>
        </w:rPr>
        <w:t xml:space="preserve">     </w:t>
      </w:r>
    </w:p>
    <w:p w:rsidR="00704461" w:rsidRDefault="0070446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750677" w:rsidP="0079739E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ab/>
      </w:r>
    </w:p>
    <w:p w:rsidR="00290BB2" w:rsidRDefault="00290BB2" w:rsidP="0079739E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BB067C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Policy Summary</w:t>
      </w:r>
    </w:p>
    <w:p w:rsidR="00704461" w:rsidRDefault="00704461">
      <w:pPr>
        <w:spacing w:line="280" w:lineRule="exact"/>
        <w:ind w:firstLine="720"/>
        <w:jc w:val="both"/>
      </w:pPr>
    </w:p>
    <w:p w:rsidR="00563D2C" w:rsidRDefault="00563D2C">
      <w:pPr>
        <w:pStyle w:val="BodyTextIndent"/>
        <w:spacing w:line="330" w:lineRule="exact"/>
        <w:ind w:firstLine="0"/>
        <w:jc w:val="left"/>
        <w:rPr>
          <w:rFonts w:ascii="Verdana" w:hAnsi="Verdana"/>
          <w:b/>
          <w:color w:val="333333"/>
          <w:sz w:val="18"/>
          <w:szCs w:val="18"/>
        </w:rPr>
      </w:pPr>
      <w:r>
        <w:rPr>
          <w:rFonts w:ascii="Verdana" w:hAnsi="Verdana"/>
          <w:b/>
          <w:color w:val="333333"/>
          <w:sz w:val="18"/>
          <w:szCs w:val="18"/>
        </w:rPr>
        <w:t>Acceptance of Forestland into the Farmland Protection Program</w:t>
      </w:r>
    </w:p>
    <w:p w:rsidR="00563D2C" w:rsidRPr="00563D2C" w:rsidRDefault="00563D2C">
      <w:pPr>
        <w:pStyle w:val="BodyTextIndent"/>
        <w:spacing w:line="330" w:lineRule="exact"/>
        <w:ind w:firstLine="0"/>
        <w:jc w:val="left"/>
        <w:rPr>
          <w:rFonts w:ascii="Verdana" w:hAnsi="Verdana"/>
          <w:b/>
          <w:color w:val="333333"/>
          <w:sz w:val="18"/>
          <w:szCs w:val="18"/>
        </w:rPr>
      </w:pPr>
    </w:p>
    <w:p w:rsidR="00704461" w:rsidRDefault="00750677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The </w:t>
      </w:r>
      <w:r w:rsidR="00BB067C">
        <w:rPr>
          <w:rFonts w:ascii="Verdana" w:hAnsi="Verdana"/>
          <w:color w:val="333333"/>
          <w:sz w:val="18"/>
          <w:szCs w:val="18"/>
        </w:rPr>
        <w:t>Authority encourages the easing of entire legal parcels of land, including agricultural land; forestland; and wetlands.  Forestland/woodland shall be considered for easing as part of a farm if it is</w:t>
      </w:r>
      <w:r w:rsidR="00EC220E">
        <w:rPr>
          <w:rStyle w:val="FootnoteReference"/>
          <w:rFonts w:ascii="Verdana" w:hAnsi="Verdana"/>
          <w:color w:val="333333"/>
          <w:sz w:val="18"/>
          <w:szCs w:val="18"/>
        </w:rPr>
        <w:footnoteReference w:id="1"/>
      </w:r>
      <w:r w:rsidR="00BB067C">
        <w:rPr>
          <w:rFonts w:ascii="Verdana" w:hAnsi="Verdana"/>
          <w:color w:val="333333"/>
          <w:sz w:val="18"/>
          <w:szCs w:val="18"/>
        </w:rPr>
        <w:t>:</w:t>
      </w:r>
    </w:p>
    <w:p w:rsidR="00BB067C" w:rsidRDefault="00BB067C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BB067C" w:rsidRDefault="00BB067C" w:rsidP="00BB067C">
      <w:pPr>
        <w:pStyle w:val="BodyTextIndent"/>
        <w:numPr>
          <w:ilvl w:val="0"/>
          <w:numId w:val="10"/>
        </w:numPr>
        <w:spacing w:line="330" w:lineRule="exact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Included within the legal parcel of the farm which has applied to a state or local farmland protection program for easement consideration;</w:t>
      </w:r>
    </w:p>
    <w:p w:rsidR="00BB067C" w:rsidRDefault="00BB067C" w:rsidP="00BB067C">
      <w:pPr>
        <w:pStyle w:val="BodyTextIndent"/>
        <w:numPr>
          <w:ilvl w:val="0"/>
          <w:numId w:val="10"/>
        </w:numPr>
        <w:spacing w:line="330" w:lineRule="exact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Appurtenant to a track of land which is a farm; or</w:t>
      </w:r>
    </w:p>
    <w:p w:rsidR="00BB067C" w:rsidRDefault="00BB067C" w:rsidP="00BB067C">
      <w:pPr>
        <w:pStyle w:val="BodyTextIndent"/>
        <w:numPr>
          <w:ilvl w:val="0"/>
          <w:numId w:val="10"/>
        </w:numPr>
        <w:spacing w:line="330" w:lineRule="exact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Held by common ownership of a person or entity owning a farm, except that parcels not appurtenant to the farm parcel must be submitted under a separate application to be evaluated and ranked.</w:t>
      </w:r>
    </w:p>
    <w:p w:rsidR="00704461" w:rsidRDefault="0070446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563D2C" w:rsidRDefault="00563D2C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563D2C">
      <w:pPr>
        <w:pStyle w:val="BodyTextIndent"/>
        <w:spacing w:line="330" w:lineRule="exact"/>
        <w:ind w:firstLine="0"/>
        <w:jc w:val="left"/>
        <w:rPr>
          <w:rFonts w:ascii="Verdana" w:hAnsi="Verdana"/>
          <w:b/>
          <w:color w:val="333333"/>
          <w:sz w:val="18"/>
          <w:szCs w:val="18"/>
        </w:rPr>
      </w:pPr>
      <w:r>
        <w:rPr>
          <w:rFonts w:ascii="Verdana" w:hAnsi="Verdana"/>
          <w:b/>
          <w:color w:val="333333"/>
          <w:sz w:val="18"/>
          <w:szCs w:val="18"/>
        </w:rPr>
        <w:t>Forest Management and Timber Harvesting Activities</w:t>
      </w:r>
    </w:p>
    <w:p w:rsidR="00563D2C" w:rsidRPr="00563D2C" w:rsidRDefault="00563D2C">
      <w:pPr>
        <w:pStyle w:val="BodyTextIndent"/>
        <w:spacing w:line="330" w:lineRule="exact"/>
        <w:ind w:firstLine="0"/>
        <w:jc w:val="left"/>
        <w:rPr>
          <w:rFonts w:ascii="Verdana" w:hAnsi="Verdana"/>
          <w:b/>
          <w:color w:val="333333"/>
          <w:sz w:val="18"/>
          <w:szCs w:val="18"/>
        </w:rPr>
      </w:pPr>
    </w:p>
    <w:p w:rsidR="00626F41" w:rsidRDefault="00626F4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If a property owner wishes to harvest and sell trees, the Authority will require a Forest Stewardship Plan approved by the West Virginia Division of Forestry prior to the harvest and sale</w:t>
      </w:r>
      <w:r w:rsidR="007C6252">
        <w:rPr>
          <w:rFonts w:ascii="Verdana" w:hAnsi="Verdana"/>
          <w:color w:val="333333"/>
          <w:sz w:val="18"/>
          <w:szCs w:val="18"/>
        </w:rPr>
        <w:t xml:space="preserve"> which shall protect the Conservation Values outlined in the baseline documentation and Deed of Conservation Easement</w:t>
      </w:r>
      <w:r>
        <w:rPr>
          <w:rFonts w:ascii="Verdana" w:hAnsi="Verdana"/>
          <w:color w:val="333333"/>
          <w:sz w:val="18"/>
          <w:szCs w:val="18"/>
        </w:rPr>
        <w:t xml:space="preserve">.  </w:t>
      </w:r>
      <w:r w:rsidR="006F58FA">
        <w:rPr>
          <w:rFonts w:ascii="Verdana" w:hAnsi="Verdana"/>
          <w:color w:val="333333"/>
          <w:sz w:val="18"/>
          <w:szCs w:val="18"/>
        </w:rPr>
        <w:t>Forest Stewardship Plans</w:t>
      </w:r>
      <w:r>
        <w:rPr>
          <w:rFonts w:ascii="Verdana" w:hAnsi="Verdana"/>
          <w:color w:val="333333"/>
          <w:sz w:val="18"/>
          <w:szCs w:val="18"/>
        </w:rPr>
        <w:t xml:space="preserve"> shall also be </w:t>
      </w:r>
      <w:r w:rsidR="007C6252">
        <w:rPr>
          <w:rFonts w:ascii="Verdana" w:hAnsi="Verdana"/>
          <w:color w:val="333333"/>
          <w:sz w:val="18"/>
          <w:szCs w:val="18"/>
        </w:rPr>
        <w:t xml:space="preserve">reviewed for </w:t>
      </w:r>
      <w:r w:rsidR="006F58FA">
        <w:rPr>
          <w:rFonts w:ascii="Verdana" w:hAnsi="Verdana"/>
          <w:color w:val="333333"/>
          <w:sz w:val="18"/>
          <w:szCs w:val="18"/>
        </w:rPr>
        <w:t xml:space="preserve">acceptance </w:t>
      </w:r>
      <w:r>
        <w:rPr>
          <w:rFonts w:ascii="Verdana" w:hAnsi="Verdana"/>
          <w:color w:val="333333"/>
          <w:sz w:val="18"/>
          <w:szCs w:val="18"/>
        </w:rPr>
        <w:t>by the Authority board at any regular or special meeting</w:t>
      </w:r>
      <w:r w:rsidR="007C6252">
        <w:rPr>
          <w:rFonts w:ascii="Verdana" w:hAnsi="Verdana"/>
          <w:color w:val="333333"/>
          <w:sz w:val="18"/>
          <w:szCs w:val="18"/>
        </w:rPr>
        <w:t xml:space="preserve"> </w:t>
      </w:r>
      <w:r w:rsidR="006F58FA">
        <w:rPr>
          <w:rFonts w:ascii="Verdana" w:hAnsi="Verdana"/>
          <w:color w:val="333333"/>
          <w:sz w:val="18"/>
          <w:szCs w:val="18"/>
        </w:rPr>
        <w:t xml:space="preserve">to ensure that it is </w:t>
      </w:r>
      <w:r w:rsidR="006F58FA">
        <w:rPr>
          <w:rFonts w:ascii="Verdana" w:hAnsi="Verdana"/>
          <w:color w:val="333333"/>
          <w:sz w:val="18"/>
          <w:szCs w:val="18"/>
        </w:rPr>
        <w:lastRenderedPageBreak/>
        <w:t xml:space="preserve">consistent with the Deed of Conservation Easement and the baseline </w:t>
      </w:r>
      <w:r w:rsidR="007B02E6">
        <w:rPr>
          <w:rFonts w:ascii="Verdana" w:hAnsi="Verdana"/>
          <w:color w:val="333333"/>
          <w:sz w:val="18"/>
          <w:szCs w:val="18"/>
        </w:rPr>
        <w:t>documentation</w:t>
      </w:r>
      <w:r w:rsidR="006F58FA">
        <w:rPr>
          <w:rFonts w:ascii="Verdana" w:hAnsi="Verdana"/>
          <w:color w:val="333333"/>
          <w:sz w:val="18"/>
          <w:szCs w:val="18"/>
        </w:rPr>
        <w:t>, and protects the stated Conservation Values</w:t>
      </w:r>
      <w:r>
        <w:rPr>
          <w:rFonts w:ascii="Verdana" w:hAnsi="Verdana"/>
          <w:color w:val="333333"/>
          <w:sz w:val="18"/>
          <w:szCs w:val="18"/>
        </w:rPr>
        <w:t>.  The Authority shall</w:t>
      </w:r>
      <w:r w:rsidR="001014A3">
        <w:rPr>
          <w:rFonts w:ascii="Verdana" w:hAnsi="Verdana"/>
          <w:color w:val="333333"/>
          <w:sz w:val="18"/>
          <w:szCs w:val="18"/>
        </w:rPr>
        <w:t xml:space="preserve"> typically</w:t>
      </w:r>
      <w:r>
        <w:rPr>
          <w:rFonts w:ascii="Verdana" w:hAnsi="Verdana"/>
          <w:color w:val="333333"/>
          <w:sz w:val="18"/>
          <w:szCs w:val="18"/>
        </w:rPr>
        <w:t xml:space="preserve"> require an approved plan at the time an easement is closed</w:t>
      </w:r>
      <w:r w:rsidR="001014A3">
        <w:rPr>
          <w:rFonts w:ascii="Verdana" w:hAnsi="Verdana"/>
          <w:color w:val="333333"/>
          <w:sz w:val="18"/>
          <w:szCs w:val="18"/>
        </w:rPr>
        <w:t>, but the landowner or the other Grantees may request a waiver from the Authority</w:t>
      </w:r>
      <w:r>
        <w:rPr>
          <w:rFonts w:ascii="Verdana" w:hAnsi="Verdana"/>
          <w:color w:val="333333"/>
          <w:sz w:val="18"/>
          <w:szCs w:val="18"/>
        </w:rPr>
        <w:t>.</w:t>
      </w:r>
      <w:r w:rsidR="007C6252">
        <w:rPr>
          <w:rFonts w:ascii="Verdana" w:hAnsi="Verdana"/>
          <w:color w:val="333333"/>
          <w:sz w:val="18"/>
          <w:szCs w:val="18"/>
        </w:rPr>
        <w:t xml:space="preserve">  </w:t>
      </w:r>
      <w:r w:rsidR="006F58FA">
        <w:rPr>
          <w:rFonts w:ascii="Verdana" w:hAnsi="Verdana"/>
          <w:color w:val="333333"/>
          <w:sz w:val="18"/>
          <w:szCs w:val="18"/>
        </w:rPr>
        <w:t>Forest Stewardship Plans being utilized for a forest harvest must be less than 10 years old.</w:t>
      </w:r>
    </w:p>
    <w:p w:rsidR="007C6252" w:rsidRDefault="007C6252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C6252" w:rsidRDefault="00BD7495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 w:rsidRPr="004637C7">
        <w:rPr>
          <w:rFonts w:ascii="Verdana" w:hAnsi="Verdana"/>
          <w:color w:val="333333"/>
          <w:sz w:val="18"/>
          <w:szCs w:val="18"/>
        </w:rPr>
        <w:t>Forest management activities and timber harvesting must be conducted in accordance with the Forest Stewardship Plan as approved by the Division of Forestry a</w:t>
      </w:r>
      <w:r w:rsidR="00995EA2" w:rsidRPr="004637C7">
        <w:rPr>
          <w:rFonts w:ascii="Verdana" w:hAnsi="Verdana"/>
          <w:color w:val="333333"/>
          <w:sz w:val="18"/>
          <w:szCs w:val="18"/>
        </w:rPr>
        <w:t>nd</w:t>
      </w:r>
      <w:r w:rsidR="007E2211" w:rsidRPr="004637C7">
        <w:rPr>
          <w:rFonts w:ascii="Verdana" w:hAnsi="Verdana"/>
          <w:color w:val="333333"/>
          <w:sz w:val="18"/>
          <w:szCs w:val="18"/>
        </w:rPr>
        <w:t xml:space="preserve"> accepted by</w:t>
      </w:r>
      <w:r w:rsidR="00995EA2" w:rsidRPr="004637C7">
        <w:rPr>
          <w:rFonts w:ascii="Verdana" w:hAnsi="Verdana"/>
          <w:color w:val="333333"/>
          <w:sz w:val="18"/>
          <w:szCs w:val="18"/>
        </w:rPr>
        <w:t xml:space="preserve"> the </w:t>
      </w:r>
      <w:r w:rsidR="00C10E23" w:rsidRPr="004637C7">
        <w:rPr>
          <w:rFonts w:ascii="Verdana" w:hAnsi="Verdana"/>
          <w:color w:val="333333"/>
          <w:sz w:val="18"/>
          <w:szCs w:val="18"/>
        </w:rPr>
        <w:t>G</w:t>
      </w:r>
      <w:r w:rsidR="00995EA2" w:rsidRPr="004637C7">
        <w:rPr>
          <w:rFonts w:ascii="Verdana" w:hAnsi="Verdana"/>
          <w:color w:val="333333"/>
          <w:sz w:val="18"/>
          <w:szCs w:val="18"/>
        </w:rPr>
        <w:t>rantees</w:t>
      </w:r>
      <w:r w:rsidR="00577286" w:rsidRPr="004637C7">
        <w:rPr>
          <w:rFonts w:ascii="Verdana" w:hAnsi="Verdana"/>
          <w:color w:val="333333"/>
          <w:sz w:val="18"/>
          <w:szCs w:val="18"/>
        </w:rPr>
        <w:t>, with the exception of easements which have less than 40 forested acres for which a Forest Stewardship Plan is not required</w:t>
      </w:r>
      <w:r w:rsidR="00995EA2" w:rsidRPr="004637C7">
        <w:rPr>
          <w:rFonts w:ascii="Verdana" w:hAnsi="Verdana"/>
          <w:color w:val="333333"/>
          <w:sz w:val="18"/>
          <w:szCs w:val="18"/>
        </w:rPr>
        <w:t>.</w:t>
      </w:r>
      <w:r w:rsidR="00995EA2">
        <w:rPr>
          <w:rFonts w:ascii="Verdana" w:hAnsi="Verdana"/>
          <w:color w:val="333333"/>
          <w:sz w:val="18"/>
          <w:szCs w:val="18"/>
        </w:rPr>
        <w:t xml:space="preserve">  </w:t>
      </w:r>
      <w:r w:rsidR="006F58FA">
        <w:rPr>
          <w:rFonts w:ascii="Verdana" w:hAnsi="Verdana"/>
          <w:color w:val="333333"/>
          <w:sz w:val="18"/>
          <w:szCs w:val="18"/>
        </w:rPr>
        <w:t xml:space="preserve">The Forest Stewardship Plan </w:t>
      </w:r>
      <w:r w:rsidR="001014A3">
        <w:rPr>
          <w:rFonts w:ascii="Verdana" w:hAnsi="Verdana"/>
          <w:color w:val="333333"/>
          <w:sz w:val="18"/>
          <w:szCs w:val="18"/>
        </w:rPr>
        <w:t>should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="006F58FA">
        <w:rPr>
          <w:rFonts w:ascii="Verdana" w:hAnsi="Verdana"/>
          <w:color w:val="333333"/>
          <w:sz w:val="18"/>
          <w:szCs w:val="18"/>
        </w:rPr>
        <w:t>include a provision to have</w:t>
      </w:r>
      <w:r w:rsidR="007C6252">
        <w:rPr>
          <w:rFonts w:ascii="Verdana" w:hAnsi="Verdana"/>
          <w:color w:val="333333"/>
          <w:sz w:val="18"/>
          <w:szCs w:val="18"/>
        </w:rPr>
        <w:t xml:space="preserve"> a licensed,</w:t>
      </w:r>
      <w:r w:rsidR="007B7F85">
        <w:rPr>
          <w:rFonts w:ascii="Verdana" w:hAnsi="Verdana"/>
          <w:color w:val="333333"/>
          <w:sz w:val="18"/>
          <w:szCs w:val="18"/>
        </w:rPr>
        <w:t xml:space="preserve"> </w:t>
      </w:r>
      <w:r w:rsidR="006F58FA">
        <w:rPr>
          <w:rFonts w:ascii="Verdana" w:hAnsi="Verdana"/>
          <w:color w:val="333333"/>
          <w:sz w:val="18"/>
          <w:szCs w:val="18"/>
        </w:rPr>
        <w:t xml:space="preserve">registered </w:t>
      </w:r>
      <w:r w:rsidR="007B7F85">
        <w:rPr>
          <w:rFonts w:ascii="Verdana" w:hAnsi="Verdana"/>
          <w:color w:val="333333"/>
          <w:sz w:val="18"/>
          <w:szCs w:val="18"/>
        </w:rPr>
        <w:t>forester</w:t>
      </w:r>
      <w:r w:rsidR="006F58FA">
        <w:rPr>
          <w:rFonts w:ascii="Verdana" w:hAnsi="Verdana"/>
          <w:color w:val="333333"/>
          <w:sz w:val="18"/>
          <w:szCs w:val="18"/>
        </w:rPr>
        <w:t xml:space="preserve"> or technician to advise the </w:t>
      </w:r>
      <w:r w:rsidR="00FB6386">
        <w:rPr>
          <w:rFonts w:ascii="Verdana" w:hAnsi="Verdana"/>
          <w:color w:val="333333"/>
          <w:sz w:val="18"/>
          <w:szCs w:val="18"/>
        </w:rPr>
        <w:t>landowner at the time of harvest.</w:t>
      </w:r>
      <w:r w:rsidR="001014A3">
        <w:rPr>
          <w:rFonts w:ascii="Verdana" w:hAnsi="Verdana"/>
          <w:color w:val="333333"/>
          <w:sz w:val="18"/>
          <w:szCs w:val="18"/>
        </w:rPr>
        <w:t xml:space="preserve"> The intent of the hiring of any such consulting forester is to assist the landowner to obtain the best result under the Forest Stewardship Plan.  </w:t>
      </w:r>
      <w:r w:rsidR="00AC371B">
        <w:rPr>
          <w:rFonts w:ascii="Verdana" w:hAnsi="Verdana"/>
          <w:color w:val="333333"/>
          <w:sz w:val="18"/>
          <w:szCs w:val="18"/>
        </w:rPr>
        <w:t>In addition, the consulting forester</w:t>
      </w:r>
      <w:r w:rsidR="00FB6386">
        <w:rPr>
          <w:rFonts w:ascii="Verdana" w:hAnsi="Verdana"/>
          <w:color w:val="333333"/>
          <w:sz w:val="18"/>
          <w:szCs w:val="18"/>
        </w:rPr>
        <w:t xml:space="preserve"> or technician</w:t>
      </w:r>
      <w:r w:rsidR="00AC371B">
        <w:rPr>
          <w:rFonts w:ascii="Verdana" w:hAnsi="Verdana"/>
          <w:color w:val="333333"/>
          <w:sz w:val="18"/>
          <w:szCs w:val="18"/>
        </w:rPr>
        <w:t xml:space="preserve"> </w:t>
      </w:r>
      <w:r w:rsidR="001014A3">
        <w:rPr>
          <w:rFonts w:ascii="Verdana" w:hAnsi="Verdana"/>
          <w:color w:val="333333"/>
          <w:sz w:val="18"/>
          <w:szCs w:val="18"/>
        </w:rPr>
        <w:t>should</w:t>
      </w:r>
      <w:r w:rsidR="00215C7E">
        <w:rPr>
          <w:rFonts w:ascii="Verdana" w:hAnsi="Verdana"/>
          <w:color w:val="333333"/>
          <w:sz w:val="18"/>
          <w:szCs w:val="18"/>
        </w:rPr>
        <w:t xml:space="preserve"> work with the West Virginia Division of Forestry to obtain their inspection reports </w:t>
      </w:r>
      <w:r w:rsidR="00F01BF9">
        <w:rPr>
          <w:rFonts w:ascii="Verdana" w:hAnsi="Verdana"/>
          <w:color w:val="333333"/>
          <w:sz w:val="18"/>
          <w:szCs w:val="18"/>
        </w:rPr>
        <w:t>for compliance with</w:t>
      </w:r>
      <w:r w:rsidR="00215C7E">
        <w:rPr>
          <w:rFonts w:ascii="Verdana" w:hAnsi="Verdana"/>
          <w:color w:val="333333"/>
          <w:sz w:val="18"/>
          <w:szCs w:val="18"/>
        </w:rPr>
        <w:t xml:space="preserve"> Best Management Practices (BMPs) under WV law to prevent erosion and sedimentation.</w:t>
      </w:r>
      <w:r w:rsidR="00BE50F8">
        <w:rPr>
          <w:rStyle w:val="FootnoteReference"/>
          <w:rFonts w:ascii="Verdana" w:hAnsi="Verdana"/>
          <w:color w:val="333333"/>
          <w:sz w:val="18"/>
          <w:szCs w:val="18"/>
        </w:rPr>
        <w:footnoteReference w:id="2"/>
      </w:r>
      <w:r w:rsidR="00AC371B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="001014A3">
        <w:rPr>
          <w:rFonts w:ascii="Verdana" w:hAnsi="Verdana"/>
          <w:color w:val="333333"/>
          <w:sz w:val="18"/>
          <w:szCs w:val="18"/>
        </w:rPr>
        <w:t>R</w:t>
      </w:r>
      <w:r>
        <w:rPr>
          <w:rFonts w:ascii="Verdana" w:hAnsi="Verdana"/>
          <w:color w:val="333333"/>
          <w:sz w:val="18"/>
          <w:szCs w:val="18"/>
        </w:rPr>
        <w:t>eport</w:t>
      </w:r>
      <w:r w:rsidR="00FB6386">
        <w:rPr>
          <w:rFonts w:ascii="Verdana" w:hAnsi="Verdana"/>
          <w:color w:val="333333"/>
          <w:sz w:val="18"/>
          <w:szCs w:val="18"/>
        </w:rPr>
        <w:t>s</w:t>
      </w:r>
      <w:r w:rsidR="00215C7E">
        <w:rPr>
          <w:rFonts w:ascii="Verdana" w:hAnsi="Verdana"/>
          <w:color w:val="333333"/>
          <w:sz w:val="18"/>
          <w:szCs w:val="18"/>
        </w:rPr>
        <w:t>,</w:t>
      </w:r>
      <w:r w:rsidR="00995EA2">
        <w:rPr>
          <w:rFonts w:ascii="Verdana" w:hAnsi="Verdana"/>
          <w:color w:val="333333"/>
          <w:sz w:val="18"/>
          <w:szCs w:val="18"/>
        </w:rPr>
        <w:t xml:space="preserve"> </w:t>
      </w:r>
      <w:r w:rsidR="001014A3">
        <w:rPr>
          <w:rFonts w:ascii="Verdana" w:hAnsi="Verdana"/>
          <w:color w:val="333333"/>
          <w:sz w:val="18"/>
          <w:szCs w:val="18"/>
        </w:rPr>
        <w:t xml:space="preserve">if any, </w:t>
      </w:r>
      <w:r w:rsidR="00995EA2">
        <w:rPr>
          <w:rFonts w:ascii="Verdana" w:hAnsi="Verdana"/>
          <w:color w:val="333333"/>
          <w:sz w:val="18"/>
          <w:szCs w:val="18"/>
        </w:rPr>
        <w:t>along with</w:t>
      </w:r>
      <w:r w:rsidR="00215C7E">
        <w:rPr>
          <w:rFonts w:ascii="Verdana" w:hAnsi="Verdana"/>
          <w:color w:val="333333"/>
          <w:sz w:val="18"/>
          <w:szCs w:val="18"/>
        </w:rPr>
        <w:t xml:space="preserve"> the WV Division of Forestry </w:t>
      </w:r>
      <w:r w:rsidR="00FB6386">
        <w:rPr>
          <w:rFonts w:ascii="Verdana" w:hAnsi="Verdana"/>
          <w:color w:val="333333"/>
          <w:sz w:val="18"/>
          <w:szCs w:val="18"/>
        </w:rPr>
        <w:t>Inspection</w:t>
      </w:r>
      <w:r w:rsidR="00215C7E">
        <w:rPr>
          <w:rFonts w:ascii="Verdana" w:hAnsi="Verdana"/>
          <w:color w:val="333333"/>
          <w:sz w:val="18"/>
          <w:szCs w:val="18"/>
        </w:rPr>
        <w:t xml:space="preserve"> </w:t>
      </w:r>
      <w:r w:rsidR="00FB6386">
        <w:rPr>
          <w:rFonts w:ascii="Verdana" w:hAnsi="Verdana"/>
          <w:color w:val="333333"/>
          <w:sz w:val="18"/>
          <w:szCs w:val="18"/>
        </w:rPr>
        <w:t>R</w:t>
      </w:r>
      <w:r w:rsidR="00215C7E">
        <w:rPr>
          <w:rFonts w:ascii="Verdana" w:hAnsi="Verdana"/>
          <w:color w:val="333333"/>
          <w:sz w:val="18"/>
          <w:szCs w:val="18"/>
        </w:rPr>
        <w:t>eports,</w:t>
      </w:r>
      <w:r>
        <w:rPr>
          <w:rFonts w:ascii="Verdana" w:hAnsi="Verdana"/>
          <w:color w:val="333333"/>
          <w:sz w:val="18"/>
          <w:szCs w:val="18"/>
        </w:rPr>
        <w:t xml:space="preserve"> shall be distributed</w:t>
      </w:r>
      <w:r w:rsidR="007B7F85">
        <w:rPr>
          <w:rFonts w:ascii="Verdana" w:hAnsi="Verdana"/>
          <w:color w:val="333333"/>
          <w:sz w:val="18"/>
          <w:szCs w:val="18"/>
        </w:rPr>
        <w:t xml:space="preserve"> to all </w:t>
      </w:r>
      <w:r w:rsidR="00C10E23">
        <w:rPr>
          <w:rFonts w:ascii="Verdana" w:hAnsi="Verdana"/>
          <w:color w:val="333333"/>
          <w:sz w:val="18"/>
          <w:szCs w:val="18"/>
        </w:rPr>
        <w:t>G</w:t>
      </w:r>
      <w:r w:rsidR="007B7F85">
        <w:rPr>
          <w:rFonts w:ascii="Verdana" w:hAnsi="Verdana"/>
          <w:color w:val="333333"/>
          <w:sz w:val="18"/>
          <w:szCs w:val="18"/>
        </w:rPr>
        <w:t>rantees on the Deed of Conservation Easement</w:t>
      </w:r>
      <w:r w:rsidR="00995EA2">
        <w:rPr>
          <w:rFonts w:ascii="Verdana" w:hAnsi="Verdana"/>
          <w:color w:val="333333"/>
          <w:sz w:val="18"/>
          <w:szCs w:val="18"/>
        </w:rPr>
        <w:t xml:space="preserve"> by the consulting forester</w:t>
      </w:r>
      <w:r w:rsidR="00FB6386">
        <w:rPr>
          <w:rFonts w:ascii="Verdana" w:hAnsi="Verdana"/>
          <w:color w:val="333333"/>
          <w:sz w:val="18"/>
          <w:szCs w:val="18"/>
        </w:rPr>
        <w:t xml:space="preserve"> or technician</w:t>
      </w:r>
      <w:r w:rsidR="007B7F85">
        <w:rPr>
          <w:rFonts w:ascii="Verdana" w:hAnsi="Verdana"/>
          <w:color w:val="333333"/>
          <w:sz w:val="18"/>
          <w:szCs w:val="18"/>
        </w:rPr>
        <w:t>.</w:t>
      </w:r>
      <w:r w:rsidR="00995EA2">
        <w:rPr>
          <w:rFonts w:ascii="Verdana" w:hAnsi="Verdana"/>
          <w:color w:val="333333"/>
          <w:sz w:val="18"/>
          <w:szCs w:val="18"/>
        </w:rPr>
        <w:t xml:space="preserve">  </w:t>
      </w:r>
      <w:r w:rsidR="001014A3">
        <w:rPr>
          <w:rFonts w:ascii="Verdana" w:hAnsi="Verdana"/>
          <w:color w:val="333333"/>
          <w:sz w:val="18"/>
          <w:szCs w:val="18"/>
        </w:rPr>
        <w:t>Alternate procedures in place by local Grantees to provide assistance to the landowner regarding forest harvesting shall be considered in the acceptance of the Forest Stewardship Plan by the Authority.</w:t>
      </w:r>
    </w:p>
    <w:p w:rsidR="00595CF2" w:rsidRDefault="00595CF2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595CF2" w:rsidRDefault="00595CF2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The </w:t>
      </w:r>
      <w:r w:rsidR="00FB6386">
        <w:rPr>
          <w:rFonts w:ascii="Verdana" w:hAnsi="Verdana"/>
          <w:color w:val="333333"/>
          <w:sz w:val="18"/>
          <w:szCs w:val="18"/>
        </w:rPr>
        <w:t>timber</w:t>
      </w:r>
      <w:r>
        <w:rPr>
          <w:rFonts w:ascii="Verdana" w:hAnsi="Verdana"/>
          <w:color w:val="333333"/>
          <w:sz w:val="18"/>
          <w:szCs w:val="18"/>
        </w:rPr>
        <w:t xml:space="preserve"> sale provisions are at the option of the applying landowner.  The Authority policy is in no way intended to require that timber harvesting or forest management be conducted on the </w:t>
      </w:r>
      <w:proofErr w:type="gramStart"/>
      <w:r>
        <w:rPr>
          <w:rFonts w:ascii="Verdana" w:hAnsi="Verdana"/>
          <w:color w:val="333333"/>
          <w:sz w:val="18"/>
          <w:szCs w:val="18"/>
        </w:rPr>
        <w:t>Protected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</w:t>
      </w:r>
      <w:r w:rsidR="00FB6386">
        <w:rPr>
          <w:rFonts w:ascii="Verdana" w:hAnsi="Verdana"/>
          <w:color w:val="333333"/>
          <w:sz w:val="18"/>
          <w:szCs w:val="18"/>
        </w:rPr>
        <w:t xml:space="preserve">(eased) </w:t>
      </w:r>
      <w:r>
        <w:rPr>
          <w:rFonts w:ascii="Verdana" w:hAnsi="Verdana"/>
          <w:color w:val="333333"/>
          <w:sz w:val="18"/>
          <w:szCs w:val="18"/>
        </w:rPr>
        <w:t>Property.</w:t>
      </w:r>
    </w:p>
    <w:p w:rsidR="00626F41" w:rsidRDefault="00626F4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BE50F8" w:rsidRDefault="00BE50F8">
      <w:pPr>
        <w:pStyle w:val="BodyTextIndent"/>
        <w:spacing w:line="330" w:lineRule="exact"/>
        <w:ind w:firstLine="0"/>
        <w:jc w:val="left"/>
        <w:rPr>
          <w:rFonts w:ascii="Verdana" w:hAnsi="Verdana"/>
          <w:b/>
          <w:color w:val="333333"/>
          <w:sz w:val="18"/>
          <w:szCs w:val="18"/>
        </w:rPr>
      </w:pPr>
    </w:p>
    <w:p w:rsidR="00BE50F8" w:rsidRDefault="00BE50F8">
      <w:pPr>
        <w:pStyle w:val="BodyTextIndent"/>
        <w:spacing w:line="330" w:lineRule="exact"/>
        <w:ind w:firstLine="0"/>
        <w:jc w:val="left"/>
        <w:rPr>
          <w:rFonts w:ascii="Verdana" w:hAnsi="Verdana"/>
          <w:b/>
          <w:color w:val="333333"/>
          <w:sz w:val="18"/>
          <w:szCs w:val="18"/>
        </w:rPr>
      </w:pPr>
    </w:p>
    <w:p w:rsidR="00563D2C" w:rsidRPr="00563D2C" w:rsidRDefault="00563D2C">
      <w:pPr>
        <w:pStyle w:val="BodyTextIndent"/>
        <w:spacing w:line="330" w:lineRule="exact"/>
        <w:ind w:firstLine="0"/>
        <w:jc w:val="left"/>
        <w:rPr>
          <w:rFonts w:ascii="Verdana" w:hAnsi="Verdana"/>
          <w:b/>
          <w:color w:val="333333"/>
          <w:sz w:val="18"/>
          <w:szCs w:val="18"/>
        </w:rPr>
      </w:pPr>
      <w:r>
        <w:rPr>
          <w:rFonts w:ascii="Verdana" w:hAnsi="Verdana"/>
          <w:b/>
          <w:color w:val="333333"/>
          <w:sz w:val="18"/>
          <w:szCs w:val="18"/>
        </w:rPr>
        <w:t>Timber Activities Not Requiring a Management Plan or Approval</w:t>
      </w:r>
    </w:p>
    <w:p w:rsidR="00563D2C" w:rsidRPr="00563D2C" w:rsidRDefault="00563D2C">
      <w:pPr>
        <w:pStyle w:val="BodyTextIndent"/>
        <w:spacing w:line="330" w:lineRule="exact"/>
        <w:ind w:firstLine="0"/>
        <w:jc w:val="left"/>
        <w:rPr>
          <w:rFonts w:ascii="Verdana" w:hAnsi="Verdana"/>
          <w:b/>
          <w:color w:val="333333"/>
          <w:sz w:val="18"/>
          <w:szCs w:val="18"/>
        </w:rPr>
      </w:pPr>
    </w:p>
    <w:p w:rsidR="00704461" w:rsidRDefault="00626F4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 On-site</w:t>
      </w:r>
      <w:r w:rsidR="00B2775F">
        <w:rPr>
          <w:rFonts w:ascii="Verdana" w:hAnsi="Verdana"/>
          <w:color w:val="333333"/>
          <w:sz w:val="18"/>
          <w:szCs w:val="18"/>
        </w:rPr>
        <w:t xml:space="preserve">, </w:t>
      </w:r>
      <w:r w:rsidR="00FB6386">
        <w:rPr>
          <w:rFonts w:ascii="Verdana" w:hAnsi="Verdana"/>
          <w:color w:val="333333"/>
          <w:sz w:val="18"/>
          <w:szCs w:val="18"/>
        </w:rPr>
        <w:t xml:space="preserve">non-commercial </w:t>
      </w:r>
      <w:r>
        <w:rPr>
          <w:rFonts w:ascii="Verdana" w:hAnsi="Verdana"/>
          <w:color w:val="333333"/>
          <w:sz w:val="18"/>
          <w:szCs w:val="18"/>
        </w:rPr>
        <w:t>farm usage of trees of not more than one percent (1%) in any two-year period is allowable without a Forest Stewardship Plan, and will not require approval by the Authority.</w:t>
      </w:r>
    </w:p>
    <w:p w:rsidR="007941BA" w:rsidRDefault="007941BA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941BA" w:rsidRDefault="007941BA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In addition, the following activities related to timber harvesting shall not require prior approval of the Authority</w:t>
      </w:r>
      <w:r w:rsidR="00CE67E8">
        <w:rPr>
          <w:rFonts w:ascii="Verdana" w:hAnsi="Verdana"/>
          <w:color w:val="333333"/>
          <w:sz w:val="18"/>
          <w:szCs w:val="18"/>
        </w:rPr>
        <w:t>:</w:t>
      </w:r>
    </w:p>
    <w:p w:rsidR="00CE67E8" w:rsidRDefault="00CE67E8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5D068C" w:rsidRDefault="00CE67E8" w:rsidP="005D068C">
      <w:pPr>
        <w:pStyle w:val="BodyTextIndent"/>
        <w:numPr>
          <w:ilvl w:val="0"/>
          <w:numId w:val="12"/>
        </w:numPr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 w:rsidRPr="005D068C">
        <w:rPr>
          <w:rFonts w:ascii="Verdana" w:hAnsi="Verdana"/>
          <w:color w:val="333333"/>
          <w:sz w:val="18"/>
          <w:szCs w:val="18"/>
        </w:rPr>
        <w:lastRenderedPageBreak/>
        <w:t>removal of trees posing an imminent hazard to the health or safety of persons or livestock;</w:t>
      </w:r>
    </w:p>
    <w:p w:rsidR="005D068C" w:rsidRDefault="005D068C" w:rsidP="005D068C">
      <w:pPr>
        <w:pStyle w:val="BodyTextIndent"/>
        <w:spacing w:line="330" w:lineRule="exact"/>
        <w:ind w:left="1800"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5D068C" w:rsidRDefault="00CE67E8" w:rsidP="005D068C">
      <w:pPr>
        <w:pStyle w:val="BodyTextIndent"/>
        <w:numPr>
          <w:ilvl w:val="0"/>
          <w:numId w:val="12"/>
        </w:numPr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 w:rsidRPr="005D068C">
        <w:rPr>
          <w:rFonts w:ascii="Verdana" w:hAnsi="Verdana"/>
          <w:color w:val="333333"/>
          <w:sz w:val="18"/>
          <w:szCs w:val="18"/>
        </w:rPr>
        <w:t>cutting of trees for the construction or maintenance of permitted structures or landscaping within the Residential Area or for access otherwise permitted in this Easement;</w:t>
      </w:r>
    </w:p>
    <w:p w:rsidR="005D068C" w:rsidRDefault="005D068C" w:rsidP="005D068C">
      <w:pPr>
        <w:pStyle w:val="ListParagraph"/>
        <w:rPr>
          <w:rFonts w:ascii="Verdana" w:hAnsi="Verdana"/>
          <w:color w:val="333333"/>
          <w:sz w:val="18"/>
          <w:szCs w:val="18"/>
        </w:rPr>
      </w:pPr>
    </w:p>
    <w:p w:rsidR="00290BB2" w:rsidRDefault="00CE67E8" w:rsidP="005D068C">
      <w:pPr>
        <w:pStyle w:val="BodyTextIndent"/>
        <w:numPr>
          <w:ilvl w:val="0"/>
          <w:numId w:val="12"/>
        </w:numPr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 w:rsidRPr="00290BB2">
        <w:rPr>
          <w:rFonts w:ascii="Verdana" w:hAnsi="Verdana"/>
          <w:color w:val="333333"/>
          <w:sz w:val="18"/>
          <w:szCs w:val="18"/>
        </w:rPr>
        <w:t>removal of trees for the maintenance or the improvement to existing pastures or fence lines as noted in the baseline documentation</w:t>
      </w:r>
    </w:p>
    <w:p w:rsidR="00290BB2" w:rsidRDefault="00290BB2" w:rsidP="00290BB2">
      <w:pPr>
        <w:pStyle w:val="ListParagraph"/>
        <w:rPr>
          <w:rFonts w:ascii="Verdana" w:hAnsi="Verdana"/>
          <w:color w:val="333333"/>
          <w:sz w:val="18"/>
          <w:szCs w:val="18"/>
        </w:rPr>
      </w:pPr>
    </w:p>
    <w:p w:rsidR="00CE67E8" w:rsidRDefault="00CE67E8" w:rsidP="005D068C">
      <w:pPr>
        <w:pStyle w:val="BodyTextIndent"/>
        <w:numPr>
          <w:ilvl w:val="0"/>
          <w:numId w:val="12"/>
        </w:numPr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 w:rsidRPr="00290BB2">
        <w:rPr>
          <w:rFonts w:ascii="Verdana" w:hAnsi="Verdana"/>
          <w:color w:val="333333"/>
          <w:sz w:val="18"/>
          <w:szCs w:val="18"/>
        </w:rPr>
        <w:t>removal of invasive species both plant and insect</w:t>
      </w:r>
    </w:p>
    <w:p w:rsidR="00B85F7C" w:rsidRDefault="00B85F7C" w:rsidP="00B85F7C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FB6386" w:rsidRPr="00290BB2" w:rsidRDefault="00DA52F2" w:rsidP="005D068C">
      <w:pPr>
        <w:pStyle w:val="BodyTextIndent"/>
        <w:numPr>
          <w:ilvl w:val="0"/>
          <w:numId w:val="12"/>
        </w:numPr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removal of </w:t>
      </w:r>
      <w:r w:rsidR="00C36B38">
        <w:rPr>
          <w:rFonts w:ascii="Verdana" w:hAnsi="Verdana"/>
          <w:color w:val="333333"/>
          <w:sz w:val="18"/>
          <w:szCs w:val="18"/>
        </w:rPr>
        <w:t>storm-damaged trees</w:t>
      </w:r>
    </w:p>
    <w:p w:rsidR="00CE67E8" w:rsidRPr="00CE67E8" w:rsidRDefault="00CE67E8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8038B1" w:rsidRDefault="008038B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8038B1" w:rsidRDefault="008038B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8038B1" w:rsidRDefault="008038B1">
      <w:pPr>
        <w:pStyle w:val="BodyTextIndent"/>
        <w:spacing w:line="330" w:lineRule="exact"/>
        <w:ind w:firstLine="0"/>
        <w:jc w:val="left"/>
        <w:rPr>
          <w:rFonts w:ascii="Verdana" w:hAnsi="Verdana"/>
          <w:b/>
          <w:color w:val="333333"/>
          <w:sz w:val="18"/>
          <w:szCs w:val="18"/>
        </w:rPr>
      </w:pPr>
      <w:r>
        <w:rPr>
          <w:rFonts w:ascii="Verdana" w:hAnsi="Verdana"/>
          <w:b/>
          <w:color w:val="333333"/>
          <w:sz w:val="18"/>
          <w:szCs w:val="18"/>
        </w:rPr>
        <w:t>Priority of Agricultural Conservation Values</w:t>
      </w:r>
    </w:p>
    <w:p w:rsidR="00DD30C4" w:rsidRDefault="00DD30C4">
      <w:pPr>
        <w:pStyle w:val="BodyTextIndent"/>
        <w:spacing w:line="330" w:lineRule="exact"/>
        <w:ind w:firstLine="0"/>
        <w:jc w:val="left"/>
        <w:rPr>
          <w:rFonts w:ascii="Verdana" w:hAnsi="Verdana"/>
          <w:b/>
          <w:color w:val="333333"/>
          <w:sz w:val="18"/>
          <w:szCs w:val="18"/>
        </w:rPr>
      </w:pPr>
    </w:p>
    <w:p w:rsidR="00DD30C4" w:rsidRDefault="00DD30C4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 w:rsidRPr="00F01BF9">
        <w:rPr>
          <w:rFonts w:ascii="Verdana" w:hAnsi="Verdana"/>
          <w:color w:val="333333"/>
          <w:sz w:val="18"/>
          <w:szCs w:val="18"/>
        </w:rPr>
        <w:t>T</w:t>
      </w:r>
      <w:r>
        <w:rPr>
          <w:rFonts w:ascii="Verdana" w:hAnsi="Verdana"/>
          <w:color w:val="333333"/>
          <w:sz w:val="18"/>
          <w:szCs w:val="18"/>
        </w:rPr>
        <w:t>he Internal Revenue Service Code</w:t>
      </w:r>
      <w:r>
        <w:rPr>
          <w:rStyle w:val="FootnoteReference"/>
          <w:rFonts w:ascii="Verdana" w:hAnsi="Verdana"/>
          <w:color w:val="333333"/>
          <w:sz w:val="18"/>
          <w:szCs w:val="18"/>
        </w:rPr>
        <w:footnoteReference w:id="3"/>
      </w:r>
      <w:r>
        <w:rPr>
          <w:rFonts w:ascii="Verdana" w:hAnsi="Verdana"/>
          <w:color w:val="333333"/>
          <w:sz w:val="18"/>
          <w:szCs w:val="18"/>
        </w:rPr>
        <w:t xml:space="preserve">  does not allow the protection of one </w:t>
      </w:r>
      <w:r w:rsidR="00F01BF9">
        <w:rPr>
          <w:rFonts w:ascii="Verdana" w:hAnsi="Verdana"/>
          <w:color w:val="333333"/>
          <w:sz w:val="18"/>
          <w:szCs w:val="18"/>
        </w:rPr>
        <w:t>C</w:t>
      </w:r>
      <w:r>
        <w:rPr>
          <w:rFonts w:ascii="Verdana" w:hAnsi="Verdana"/>
          <w:color w:val="333333"/>
          <w:sz w:val="18"/>
          <w:szCs w:val="18"/>
        </w:rPr>
        <w:t xml:space="preserve">onservation </w:t>
      </w:r>
      <w:r w:rsidR="00F01BF9">
        <w:rPr>
          <w:rFonts w:ascii="Verdana" w:hAnsi="Verdana"/>
          <w:color w:val="333333"/>
          <w:sz w:val="18"/>
          <w:szCs w:val="18"/>
        </w:rPr>
        <w:t>Value</w:t>
      </w:r>
      <w:r>
        <w:rPr>
          <w:rFonts w:ascii="Verdana" w:hAnsi="Verdana"/>
          <w:color w:val="333333"/>
          <w:sz w:val="18"/>
          <w:szCs w:val="18"/>
        </w:rPr>
        <w:t xml:space="preserve"> while permitting the destruction of another unless such destruction is necessary for the protection of the </w:t>
      </w:r>
      <w:r w:rsidR="00F01BF9">
        <w:rPr>
          <w:rFonts w:ascii="Verdana" w:hAnsi="Verdana"/>
          <w:color w:val="333333"/>
          <w:sz w:val="18"/>
          <w:szCs w:val="18"/>
        </w:rPr>
        <w:t>C</w:t>
      </w:r>
      <w:r>
        <w:rPr>
          <w:rFonts w:ascii="Verdana" w:hAnsi="Verdana"/>
          <w:color w:val="333333"/>
          <w:sz w:val="18"/>
          <w:szCs w:val="18"/>
        </w:rPr>
        <w:t xml:space="preserve">onservation </w:t>
      </w:r>
      <w:r w:rsidR="00F01BF9">
        <w:rPr>
          <w:rFonts w:ascii="Verdana" w:hAnsi="Verdana"/>
          <w:color w:val="333333"/>
          <w:sz w:val="18"/>
          <w:szCs w:val="18"/>
        </w:rPr>
        <w:t>Value</w:t>
      </w:r>
      <w:r>
        <w:rPr>
          <w:rFonts w:ascii="Verdana" w:hAnsi="Verdana"/>
          <w:color w:val="333333"/>
          <w:sz w:val="18"/>
          <w:szCs w:val="18"/>
        </w:rPr>
        <w:t xml:space="preserve"> that is the subject of the easement/contribution.  In addition, the West Virginia Code</w:t>
      </w:r>
      <w:r>
        <w:rPr>
          <w:rStyle w:val="FootnoteReference"/>
          <w:rFonts w:ascii="Verdana" w:hAnsi="Verdana"/>
          <w:color w:val="333333"/>
          <w:sz w:val="18"/>
          <w:szCs w:val="18"/>
        </w:rPr>
        <w:footnoteReference w:id="4"/>
      </w:r>
      <w:r>
        <w:rPr>
          <w:rFonts w:ascii="Verdana" w:hAnsi="Verdana"/>
          <w:color w:val="333333"/>
          <w:sz w:val="18"/>
          <w:szCs w:val="18"/>
        </w:rPr>
        <w:t xml:space="preserve"> states that </w:t>
      </w:r>
      <w:r w:rsidR="009F1CA6">
        <w:rPr>
          <w:rFonts w:ascii="Verdana" w:hAnsi="Verdana"/>
          <w:color w:val="333333"/>
          <w:sz w:val="18"/>
          <w:szCs w:val="18"/>
        </w:rPr>
        <w:t xml:space="preserve">farmland protection </w:t>
      </w:r>
      <w:r>
        <w:rPr>
          <w:rFonts w:ascii="Verdana" w:hAnsi="Verdana"/>
          <w:color w:val="333333"/>
          <w:sz w:val="18"/>
          <w:szCs w:val="18"/>
        </w:rPr>
        <w:t>board</w:t>
      </w:r>
      <w:r w:rsidR="009F1CA6">
        <w:rPr>
          <w:rFonts w:ascii="Verdana" w:hAnsi="Verdana"/>
          <w:color w:val="333333"/>
          <w:sz w:val="18"/>
          <w:szCs w:val="18"/>
        </w:rPr>
        <w:t>s or the Authority</w:t>
      </w:r>
      <w:r>
        <w:rPr>
          <w:rFonts w:ascii="Verdana" w:hAnsi="Verdana"/>
          <w:color w:val="333333"/>
          <w:sz w:val="18"/>
          <w:szCs w:val="18"/>
        </w:rPr>
        <w:t xml:space="preserve"> may acquire interests in easements to restrict the use of agricultural and woodland to maintain the character of the land as agriculture land or woodland.</w:t>
      </w:r>
    </w:p>
    <w:p w:rsidR="00DD30C4" w:rsidRDefault="00DD30C4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626F41" w:rsidRDefault="00CD20A0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If a parcel to be eased has qualifying soil (soil of prime, statewide, unique, or locally significant value) and </w:t>
      </w:r>
      <w:r w:rsidR="00B71E0A">
        <w:rPr>
          <w:rFonts w:ascii="Verdana" w:hAnsi="Verdana"/>
          <w:color w:val="333333"/>
          <w:sz w:val="18"/>
          <w:szCs w:val="18"/>
        </w:rPr>
        <w:t xml:space="preserve">that soil </w:t>
      </w:r>
      <w:r>
        <w:rPr>
          <w:rFonts w:ascii="Verdana" w:hAnsi="Verdana"/>
          <w:color w:val="333333"/>
          <w:sz w:val="18"/>
          <w:szCs w:val="18"/>
        </w:rPr>
        <w:t xml:space="preserve">is also forest covered, the landowner may reserve the right to completely remove the trees and convert the land into agricultural land.  This </w:t>
      </w:r>
      <w:r w:rsidR="00253F42">
        <w:rPr>
          <w:rFonts w:ascii="Verdana" w:hAnsi="Verdana"/>
          <w:color w:val="333333"/>
          <w:sz w:val="18"/>
          <w:szCs w:val="18"/>
        </w:rPr>
        <w:t>should</w:t>
      </w:r>
      <w:r>
        <w:rPr>
          <w:rFonts w:ascii="Verdana" w:hAnsi="Verdana"/>
          <w:color w:val="333333"/>
          <w:sz w:val="18"/>
          <w:szCs w:val="18"/>
        </w:rPr>
        <w:t xml:space="preserve"> be done through </w:t>
      </w:r>
      <w:r w:rsidR="00B71E0A">
        <w:rPr>
          <w:rFonts w:ascii="Verdana" w:hAnsi="Verdana"/>
          <w:color w:val="333333"/>
          <w:sz w:val="18"/>
          <w:szCs w:val="18"/>
        </w:rPr>
        <w:t xml:space="preserve">clear indication in </w:t>
      </w:r>
      <w:r>
        <w:rPr>
          <w:rFonts w:ascii="Verdana" w:hAnsi="Verdana"/>
          <w:color w:val="333333"/>
          <w:sz w:val="18"/>
          <w:szCs w:val="18"/>
        </w:rPr>
        <w:t>the baseline documentation</w:t>
      </w:r>
      <w:r w:rsidR="000B1647">
        <w:rPr>
          <w:rFonts w:ascii="Verdana" w:hAnsi="Verdana"/>
          <w:color w:val="333333"/>
          <w:sz w:val="18"/>
          <w:szCs w:val="18"/>
        </w:rPr>
        <w:t xml:space="preserve"> of</w:t>
      </w:r>
      <w:r w:rsidR="00253F42">
        <w:rPr>
          <w:rFonts w:ascii="Verdana" w:hAnsi="Verdana"/>
          <w:color w:val="333333"/>
          <w:sz w:val="18"/>
          <w:szCs w:val="18"/>
        </w:rPr>
        <w:t xml:space="preserve"> qualifying soil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="00253F42">
        <w:rPr>
          <w:rFonts w:ascii="Verdana" w:hAnsi="Verdana"/>
          <w:color w:val="333333"/>
          <w:sz w:val="18"/>
          <w:szCs w:val="18"/>
        </w:rPr>
        <w:t xml:space="preserve">that is forested </w:t>
      </w:r>
      <w:r>
        <w:rPr>
          <w:rFonts w:ascii="Verdana" w:hAnsi="Verdana"/>
          <w:color w:val="333333"/>
          <w:sz w:val="18"/>
          <w:szCs w:val="18"/>
        </w:rPr>
        <w:t xml:space="preserve">prior to the recording of the </w:t>
      </w:r>
      <w:r w:rsidR="00B71E0A">
        <w:rPr>
          <w:rFonts w:ascii="Verdana" w:hAnsi="Verdana"/>
          <w:color w:val="333333"/>
          <w:sz w:val="18"/>
          <w:szCs w:val="18"/>
        </w:rPr>
        <w:t xml:space="preserve">easement.  Soil will be </w:t>
      </w:r>
      <w:r>
        <w:rPr>
          <w:rFonts w:ascii="Verdana" w:hAnsi="Verdana"/>
          <w:color w:val="333333"/>
          <w:sz w:val="18"/>
          <w:szCs w:val="18"/>
        </w:rPr>
        <w:t>identified as the protected Conservation Value on that portion of the property</w:t>
      </w:r>
      <w:r w:rsidR="00B71E0A">
        <w:rPr>
          <w:rFonts w:ascii="Verdana" w:hAnsi="Verdana"/>
          <w:color w:val="333333"/>
          <w:sz w:val="18"/>
          <w:szCs w:val="18"/>
        </w:rPr>
        <w:t xml:space="preserve"> rather than the forest Conservation Value</w:t>
      </w:r>
      <w:r>
        <w:rPr>
          <w:rFonts w:ascii="Verdana" w:hAnsi="Verdana"/>
          <w:color w:val="333333"/>
          <w:sz w:val="18"/>
          <w:szCs w:val="18"/>
        </w:rPr>
        <w:t xml:space="preserve">.  The removal of the trees must be done through a conservation plan </w:t>
      </w:r>
      <w:r w:rsidR="00712A88">
        <w:rPr>
          <w:rFonts w:ascii="Verdana" w:hAnsi="Verdana"/>
          <w:color w:val="333333"/>
          <w:sz w:val="18"/>
          <w:szCs w:val="18"/>
        </w:rPr>
        <w:t>that protects the soil, rather than through a Forest Stewardship</w:t>
      </w:r>
      <w:r w:rsidR="008649E9">
        <w:rPr>
          <w:rFonts w:ascii="Verdana" w:hAnsi="Verdana"/>
          <w:color w:val="333333"/>
          <w:sz w:val="18"/>
          <w:szCs w:val="18"/>
        </w:rPr>
        <w:t xml:space="preserve"> </w:t>
      </w:r>
      <w:r w:rsidR="00712A88">
        <w:rPr>
          <w:rFonts w:ascii="Verdana" w:hAnsi="Verdana"/>
          <w:color w:val="333333"/>
          <w:sz w:val="18"/>
          <w:szCs w:val="18"/>
        </w:rPr>
        <w:t>Plan.</w:t>
      </w:r>
    </w:p>
    <w:p w:rsidR="00CD20A0" w:rsidRPr="00CE67E8" w:rsidRDefault="00CD20A0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626F41" w:rsidRDefault="00626F4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70446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B85F7C" w:rsidRDefault="00B85F7C">
      <w:pPr>
        <w:spacing w:line="330" w:lineRule="exact"/>
        <w:rPr>
          <w:rFonts w:ascii="Verdana" w:hAnsi="Verdana"/>
          <w:b/>
          <w:bCs/>
          <w:u w:val="single"/>
        </w:rPr>
      </w:pPr>
    </w:p>
    <w:p w:rsidR="00B85F7C" w:rsidRDefault="00B85F7C">
      <w:pPr>
        <w:spacing w:line="330" w:lineRule="exact"/>
        <w:rPr>
          <w:rFonts w:ascii="Verdana" w:hAnsi="Verdana"/>
          <w:b/>
          <w:bCs/>
          <w:u w:val="single"/>
        </w:rPr>
      </w:pPr>
    </w:p>
    <w:p w:rsidR="00B85F7C" w:rsidRDefault="00B85F7C">
      <w:pPr>
        <w:spacing w:line="330" w:lineRule="exact"/>
        <w:rPr>
          <w:rFonts w:ascii="Verdana" w:hAnsi="Verdana"/>
          <w:b/>
          <w:bCs/>
          <w:u w:val="single"/>
        </w:rPr>
      </w:pPr>
    </w:p>
    <w:p w:rsidR="00704461" w:rsidRDefault="00626F41">
      <w:pPr>
        <w:spacing w:line="330" w:lineRule="exact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Conservation Easement Deed Language</w:t>
      </w:r>
    </w:p>
    <w:p w:rsidR="00704461" w:rsidRDefault="00704461">
      <w:pPr>
        <w:spacing w:line="330" w:lineRule="exact"/>
        <w:rPr>
          <w:rFonts w:ascii="Verdana" w:hAnsi="Verdana"/>
          <w:b/>
          <w:bCs/>
          <w:u w:val="single"/>
        </w:rPr>
      </w:pPr>
    </w:p>
    <w:p w:rsidR="00704461" w:rsidRDefault="0070446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995EA2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The following is suggested Deed of Conservation Easement language intended to support the Authority’s policy</w:t>
      </w:r>
      <w:r w:rsidR="00750677">
        <w:rPr>
          <w:rFonts w:ascii="Verdana" w:hAnsi="Verdana"/>
          <w:color w:val="333333"/>
          <w:sz w:val="18"/>
          <w:szCs w:val="18"/>
        </w:rPr>
        <w:t>:</w:t>
      </w:r>
    </w:p>
    <w:p w:rsidR="00704461" w:rsidRDefault="0070446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DB47D4" w:rsidRPr="00DB47D4" w:rsidRDefault="00B912A7" w:rsidP="00DB47D4">
      <w:pPr>
        <w:pStyle w:val="BodyTextIndent"/>
        <w:spacing w:line="330" w:lineRule="exact"/>
        <w:ind w:firstLine="0"/>
        <w:jc w:val="left"/>
        <w:rPr>
          <w:rFonts w:ascii="Verdana" w:hAnsi="Verdana"/>
          <w:i/>
          <w:iCs/>
          <w:color w:val="333333"/>
          <w:sz w:val="18"/>
          <w:szCs w:val="18"/>
        </w:rPr>
      </w:pPr>
      <w:proofErr w:type="gramStart"/>
      <w:r w:rsidRPr="00B912A7">
        <w:rPr>
          <w:rFonts w:ascii="Verdana" w:hAnsi="Verdana"/>
          <w:b/>
          <w:bCs/>
          <w:i/>
          <w:iCs/>
          <w:color w:val="333333"/>
          <w:sz w:val="18"/>
          <w:szCs w:val="18"/>
          <w:u w:val="single"/>
        </w:rPr>
        <w:t>Management of Woodland Resources.</w:t>
      </w:r>
      <w:proofErr w:type="gramEnd"/>
      <w:r w:rsidRPr="00B912A7">
        <w:rPr>
          <w:rFonts w:ascii="Verdana" w:hAnsi="Verdana"/>
          <w:i/>
          <w:sz w:val="18"/>
          <w:szCs w:val="18"/>
        </w:rPr>
        <w:t xml:space="preserve">   </w:t>
      </w:r>
      <w:r w:rsidRPr="00B912A7">
        <w:rPr>
          <w:rFonts w:ascii="Verdana" w:hAnsi="Verdana"/>
          <w:i/>
          <w:iCs/>
          <w:color w:val="333333"/>
          <w:sz w:val="18"/>
          <w:szCs w:val="18"/>
        </w:rPr>
        <w:t xml:space="preserve"> The </w:t>
      </w:r>
      <w:r>
        <w:rPr>
          <w:rFonts w:ascii="Verdana" w:hAnsi="Verdana"/>
          <w:i/>
          <w:iCs/>
          <w:color w:val="333333"/>
          <w:sz w:val="18"/>
          <w:szCs w:val="18"/>
        </w:rPr>
        <w:t>sale</w:t>
      </w:r>
      <w:r w:rsidRPr="00B912A7">
        <w:rPr>
          <w:rFonts w:ascii="Verdana" w:hAnsi="Verdana"/>
          <w:i/>
          <w:iCs/>
          <w:color w:val="333333"/>
          <w:sz w:val="18"/>
          <w:szCs w:val="18"/>
        </w:rPr>
        <w:t xml:space="preserve"> of timber and woodland products </w:t>
      </w:r>
      <w:r>
        <w:rPr>
          <w:rFonts w:ascii="Verdana" w:hAnsi="Verdana"/>
          <w:i/>
          <w:iCs/>
          <w:color w:val="333333"/>
          <w:sz w:val="18"/>
          <w:szCs w:val="18"/>
        </w:rPr>
        <w:t>from</w:t>
      </w:r>
      <w:r w:rsidRPr="00B912A7">
        <w:rPr>
          <w:rFonts w:ascii="Verdana" w:hAnsi="Verdana"/>
          <w:i/>
          <w:iCs/>
          <w:color w:val="333333"/>
          <w:sz w:val="18"/>
          <w:szCs w:val="18"/>
        </w:rPr>
        <w:t xml:space="preserve"> the Propert</w:t>
      </w:r>
      <w:r w:rsidR="00B833BB">
        <w:rPr>
          <w:rFonts w:ascii="Verdana" w:hAnsi="Verdana"/>
          <w:i/>
          <w:iCs/>
          <w:color w:val="333333"/>
          <w:sz w:val="18"/>
          <w:szCs w:val="18"/>
        </w:rPr>
        <w:t>y, or any on-site use for trade or profit,</w:t>
      </w:r>
      <w:r w:rsidRPr="00B912A7">
        <w:rPr>
          <w:rFonts w:ascii="Verdana" w:hAnsi="Verdana"/>
          <w:i/>
          <w:iCs/>
          <w:color w:val="333333"/>
          <w:sz w:val="18"/>
          <w:szCs w:val="18"/>
        </w:rPr>
        <w:t xml:space="preserve"> is permitted under a </w:t>
      </w:r>
      <w:r>
        <w:rPr>
          <w:rFonts w:ascii="Verdana" w:hAnsi="Verdana"/>
          <w:i/>
          <w:iCs/>
          <w:color w:val="333333"/>
          <w:sz w:val="18"/>
          <w:szCs w:val="18"/>
        </w:rPr>
        <w:t xml:space="preserve">Forest Stewardship </w:t>
      </w:r>
      <w:r w:rsidR="0044642C">
        <w:rPr>
          <w:rFonts w:ascii="Verdana" w:hAnsi="Verdana"/>
          <w:i/>
          <w:iCs/>
          <w:color w:val="333333"/>
          <w:sz w:val="18"/>
          <w:szCs w:val="18"/>
        </w:rPr>
        <w:t>Plan (</w:t>
      </w:r>
      <w:r w:rsidR="006A6969">
        <w:rPr>
          <w:rFonts w:ascii="Verdana" w:hAnsi="Verdana"/>
          <w:i/>
          <w:iCs/>
          <w:color w:val="333333"/>
          <w:sz w:val="18"/>
          <w:szCs w:val="18"/>
        </w:rPr>
        <w:t>or</w:t>
      </w:r>
      <w:r>
        <w:rPr>
          <w:rFonts w:ascii="Verdana" w:hAnsi="Verdana"/>
          <w:i/>
          <w:iCs/>
          <w:color w:val="333333"/>
          <w:sz w:val="18"/>
          <w:szCs w:val="18"/>
        </w:rPr>
        <w:t xml:space="preserve"> </w:t>
      </w:r>
      <w:r w:rsidR="0044642C">
        <w:rPr>
          <w:rFonts w:ascii="Verdana" w:hAnsi="Verdana"/>
          <w:i/>
          <w:iCs/>
          <w:color w:val="333333"/>
          <w:sz w:val="18"/>
          <w:szCs w:val="18"/>
        </w:rPr>
        <w:t xml:space="preserve">a similar plan meeting the same requirements) </w:t>
      </w:r>
      <w:r>
        <w:rPr>
          <w:rFonts w:ascii="Verdana" w:hAnsi="Verdana"/>
          <w:i/>
          <w:iCs/>
          <w:color w:val="333333"/>
          <w:sz w:val="18"/>
          <w:szCs w:val="18"/>
        </w:rPr>
        <w:t xml:space="preserve">approved by the West Virginia Division of Forestry and </w:t>
      </w:r>
      <w:r w:rsidR="0044642C">
        <w:rPr>
          <w:rFonts w:ascii="Verdana" w:hAnsi="Verdana"/>
          <w:i/>
          <w:iCs/>
          <w:color w:val="333333"/>
          <w:sz w:val="18"/>
          <w:szCs w:val="18"/>
        </w:rPr>
        <w:t xml:space="preserve">accepted by </w:t>
      </w:r>
      <w:r>
        <w:rPr>
          <w:rFonts w:ascii="Verdana" w:hAnsi="Verdana"/>
          <w:i/>
          <w:iCs/>
          <w:color w:val="333333"/>
          <w:sz w:val="18"/>
          <w:szCs w:val="18"/>
        </w:rPr>
        <w:t>the Grantees</w:t>
      </w:r>
      <w:r w:rsidRPr="00B912A7">
        <w:rPr>
          <w:rFonts w:ascii="Verdana" w:hAnsi="Verdana"/>
          <w:i/>
          <w:iCs/>
          <w:color w:val="333333"/>
          <w:sz w:val="18"/>
          <w:szCs w:val="18"/>
        </w:rPr>
        <w:t>.</w:t>
      </w:r>
      <w:r w:rsidR="00DB47D4">
        <w:rPr>
          <w:rFonts w:ascii="Verdana" w:hAnsi="Verdana"/>
          <w:i/>
          <w:iCs/>
          <w:color w:val="333333"/>
          <w:sz w:val="18"/>
          <w:szCs w:val="18"/>
        </w:rPr>
        <w:t xml:space="preserve"> </w:t>
      </w:r>
      <w:r w:rsidR="00DB47D4" w:rsidRPr="00DB47D4">
        <w:rPr>
          <w:rFonts w:ascii="Verdana" w:hAnsi="Verdana"/>
          <w:i/>
          <w:iCs/>
          <w:color w:val="333333"/>
          <w:sz w:val="18"/>
          <w:szCs w:val="18"/>
        </w:rPr>
        <w:t>Forest management and timber harvesting activities must be carried out in accordance with all applicable local, State, Federal, and other govern</w:t>
      </w:r>
      <w:r w:rsidR="00DB47D4">
        <w:rPr>
          <w:rFonts w:ascii="Verdana" w:hAnsi="Verdana"/>
          <w:i/>
          <w:iCs/>
          <w:color w:val="333333"/>
          <w:sz w:val="18"/>
          <w:szCs w:val="18"/>
        </w:rPr>
        <w:t xml:space="preserve">mental laws and regulations; </w:t>
      </w:r>
      <w:r w:rsidR="00DB47D4" w:rsidRPr="00DB47D4">
        <w:rPr>
          <w:rFonts w:ascii="Verdana" w:hAnsi="Verdana"/>
          <w:i/>
          <w:iCs/>
          <w:color w:val="333333"/>
          <w:sz w:val="18"/>
          <w:szCs w:val="18"/>
        </w:rPr>
        <w:t>be consistent with this Deed of Conservation Easement and the protection of Conservation Values of the Property</w:t>
      </w:r>
      <w:r w:rsidR="00DB47D4">
        <w:rPr>
          <w:rFonts w:ascii="Verdana" w:hAnsi="Verdana"/>
          <w:i/>
          <w:iCs/>
          <w:color w:val="333333"/>
          <w:sz w:val="18"/>
          <w:szCs w:val="18"/>
        </w:rPr>
        <w:t xml:space="preserve">; and be in compliance with the approved Forest Stewardship </w:t>
      </w:r>
      <w:r w:rsidR="00DB47D4" w:rsidRPr="00DB47D4">
        <w:rPr>
          <w:rFonts w:ascii="Verdana" w:hAnsi="Verdana"/>
          <w:i/>
          <w:iCs/>
          <w:color w:val="333333"/>
          <w:sz w:val="18"/>
          <w:szCs w:val="18"/>
        </w:rPr>
        <w:t xml:space="preserve">. </w:t>
      </w:r>
    </w:p>
    <w:p w:rsidR="00DB47D4" w:rsidRPr="00B912A7" w:rsidRDefault="00DB47D4" w:rsidP="00B912A7">
      <w:pPr>
        <w:pStyle w:val="BodyTextIndent"/>
        <w:spacing w:line="330" w:lineRule="exact"/>
        <w:ind w:firstLine="0"/>
        <w:jc w:val="left"/>
        <w:rPr>
          <w:rFonts w:ascii="Verdana" w:hAnsi="Verdana"/>
          <w:i/>
          <w:iCs/>
          <w:color w:val="333333"/>
          <w:sz w:val="18"/>
          <w:szCs w:val="18"/>
        </w:rPr>
      </w:pPr>
    </w:p>
    <w:p w:rsidR="00B912A7" w:rsidRDefault="00DB47D4" w:rsidP="00B912A7">
      <w:pPr>
        <w:pStyle w:val="BodyTextIndent"/>
        <w:spacing w:line="330" w:lineRule="exact"/>
        <w:ind w:firstLine="0"/>
        <w:jc w:val="left"/>
        <w:rPr>
          <w:rFonts w:ascii="Verdana" w:hAnsi="Verdana"/>
          <w:i/>
          <w:iCs/>
          <w:color w:val="333333"/>
          <w:sz w:val="18"/>
          <w:szCs w:val="18"/>
        </w:rPr>
      </w:pPr>
      <w:r>
        <w:rPr>
          <w:rFonts w:ascii="Verdana" w:hAnsi="Verdana"/>
          <w:i/>
          <w:iCs/>
          <w:color w:val="333333"/>
          <w:sz w:val="18"/>
          <w:szCs w:val="18"/>
        </w:rPr>
        <w:t xml:space="preserve">The use of timber and woodland products </w:t>
      </w:r>
      <w:r w:rsidRPr="00DB47D4">
        <w:rPr>
          <w:rFonts w:ascii="Verdana" w:hAnsi="Verdana"/>
          <w:i/>
          <w:iCs/>
          <w:color w:val="333333"/>
          <w:sz w:val="18"/>
          <w:szCs w:val="18"/>
        </w:rPr>
        <w:t>of not more than one percent (1%) in any two-year period on site is</w:t>
      </w:r>
      <w:r>
        <w:rPr>
          <w:rFonts w:ascii="Verdana" w:hAnsi="Verdana"/>
          <w:i/>
          <w:iCs/>
          <w:color w:val="333333"/>
          <w:sz w:val="18"/>
          <w:szCs w:val="18"/>
        </w:rPr>
        <w:t xml:space="preserve"> permitted</w:t>
      </w:r>
      <w:r w:rsidRPr="00DB47D4">
        <w:rPr>
          <w:rFonts w:ascii="Verdana" w:hAnsi="Verdana"/>
          <w:i/>
          <w:iCs/>
          <w:color w:val="333333"/>
          <w:sz w:val="18"/>
          <w:szCs w:val="18"/>
        </w:rPr>
        <w:t xml:space="preserve"> without a Forest Stewardship Plan and will not require </w:t>
      </w:r>
      <w:r w:rsidR="00141952">
        <w:rPr>
          <w:rFonts w:ascii="Verdana" w:hAnsi="Verdana"/>
          <w:i/>
          <w:iCs/>
          <w:color w:val="333333"/>
          <w:sz w:val="18"/>
          <w:szCs w:val="18"/>
        </w:rPr>
        <w:t>acceptance</w:t>
      </w:r>
      <w:r w:rsidRPr="00DB47D4">
        <w:rPr>
          <w:rFonts w:ascii="Verdana" w:hAnsi="Verdana"/>
          <w:i/>
          <w:iCs/>
          <w:color w:val="333333"/>
          <w:sz w:val="18"/>
          <w:szCs w:val="18"/>
        </w:rPr>
        <w:t xml:space="preserve"> by the </w:t>
      </w:r>
      <w:r>
        <w:rPr>
          <w:rFonts w:ascii="Verdana" w:hAnsi="Verdana"/>
          <w:i/>
          <w:iCs/>
          <w:color w:val="333333"/>
          <w:sz w:val="18"/>
          <w:szCs w:val="18"/>
        </w:rPr>
        <w:t>Grantees</w:t>
      </w:r>
      <w:r w:rsidRPr="00DB47D4">
        <w:rPr>
          <w:rFonts w:ascii="Verdana" w:hAnsi="Verdana"/>
          <w:i/>
          <w:iCs/>
          <w:color w:val="333333"/>
          <w:sz w:val="18"/>
          <w:szCs w:val="18"/>
        </w:rPr>
        <w:t>.</w:t>
      </w:r>
      <w:r w:rsidR="00C27C3A">
        <w:rPr>
          <w:rFonts w:ascii="Verdana" w:hAnsi="Verdana"/>
          <w:i/>
          <w:iCs/>
          <w:color w:val="333333"/>
          <w:sz w:val="18"/>
          <w:szCs w:val="18"/>
        </w:rPr>
        <w:t xml:space="preserve">  </w:t>
      </w:r>
      <w:r w:rsidR="00B833BB">
        <w:rPr>
          <w:rFonts w:ascii="Verdana" w:hAnsi="Verdana"/>
          <w:i/>
          <w:iCs/>
          <w:color w:val="333333"/>
          <w:sz w:val="18"/>
          <w:szCs w:val="18"/>
        </w:rPr>
        <w:t xml:space="preserve">A </w:t>
      </w:r>
      <w:r w:rsidR="00C27C3A">
        <w:rPr>
          <w:rFonts w:ascii="Verdana" w:hAnsi="Verdana"/>
          <w:i/>
          <w:iCs/>
          <w:color w:val="333333"/>
          <w:sz w:val="18"/>
          <w:szCs w:val="18"/>
        </w:rPr>
        <w:t xml:space="preserve">Forest </w:t>
      </w:r>
      <w:r>
        <w:rPr>
          <w:rFonts w:ascii="Verdana" w:hAnsi="Verdana"/>
          <w:i/>
          <w:iCs/>
          <w:color w:val="333333"/>
          <w:sz w:val="18"/>
          <w:szCs w:val="18"/>
        </w:rPr>
        <w:t>Stewardship Plan</w:t>
      </w:r>
      <w:r w:rsidR="00B912A7" w:rsidRPr="00B912A7">
        <w:rPr>
          <w:rFonts w:ascii="Verdana" w:hAnsi="Verdana"/>
          <w:i/>
          <w:iCs/>
          <w:color w:val="333333"/>
          <w:sz w:val="18"/>
          <w:szCs w:val="18"/>
        </w:rPr>
        <w:t xml:space="preserve"> shall not be required for the fol</w:t>
      </w:r>
      <w:r>
        <w:rPr>
          <w:rFonts w:ascii="Verdana" w:hAnsi="Verdana"/>
          <w:i/>
          <w:iCs/>
          <w:color w:val="333333"/>
          <w:sz w:val="18"/>
          <w:szCs w:val="18"/>
        </w:rPr>
        <w:t xml:space="preserve">lowing permitted </w:t>
      </w:r>
      <w:r w:rsidR="00B912A7" w:rsidRPr="00B912A7">
        <w:rPr>
          <w:rFonts w:ascii="Verdana" w:hAnsi="Verdana"/>
          <w:i/>
          <w:iCs/>
          <w:color w:val="333333"/>
          <w:sz w:val="18"/>
          <w:szCs w:val="18"/>
        </w:rPr>
        <w:t>activities and do not require</w:t>
      </w:r>
      <w:r>
        <w:rPr>
          <w:rFonts w:ascii="Verdana" w:hAnsi="Verdana"/>
          <w:i/>
          <w:iCs/>
          <w:color w:val="333333"/>
          <w:sz w:val="18"/>
          <w:szCs w:val="18"/>
        </w:rPr>
        <w:t xml:space="preserve"> prior </w:t>
      </w:r>
      <w:r w:rsidR="0044642C">
        <w:rPr>
          <w:rFonts w:ascii="Verdana" w:hAnsi="Verdana"/>
          <w:i/>
          <w:iCs/>
          <w:color w:val="333333"/>
          <w:sz w:val="18"/>
          <w:szCs w:val="18"/>
        </w:rPr>
        <w:t>acceptance by</w:t>
      </w:r>
      <w:r>
        <w:rPr>
          <w:rFonts w:ascii="Verdana" w:hAnsi="Verdana"/>
          <w:i/>
          <w:iCs/>
          <w:color w:val="333333"/>
          <w:sz w:val="18"/>
          <w:szCs w:val="18"/>
        </w:rPr>
        <w:t xml:space="preserve"> the Grantees</w:t>
      </w:r>
      <w:r w:rsidR="00B912A7" w:rsidRPr="00B912A7">
        <w:rPr>
          <w:rFonts w:ascii="Verdana" w:hAnsi="Verdana"/>
          <w:i/>
          <w:iCs/>
          <w:color w:val="333333"/>
          <w:sz w:val="18"/>
          <w:szCs w:val="18"/>
        </w:rPr>
        <w:t>:</w:t>
      </w:r>
    </w:p>
    <w:p w:rsidR="00DB47D4" w:rsidRPr="00B912A7" w:rsidRDefault="00DB47D4" w:rsidP="00B912A7">
      <w:pPr>
        <w:pStyle w:val="BodyTextIndent"/>
        <w:spacing w:line="330" w:lineRule="exact"/>
        <w:ind w:firstLine="0"/>
        <w:jc w:val="left"/>
        <w:rPr>
          <w:rFonts w:ascii="Verdana" w:hAnsi="Verdana"/>
          <w:i/>
          <w:iCs/>
          <w:color w:val="333333"/>
          <w:sz w:val="18"/>
          <w:szCs w:val="18"/>
        </w:rPr>
      </w:pPr>
    </w:p>
    <w:p w:rsidR="00B35DC8" w:rsidRDefault="00B35DC8" w:rsidP="00B35DC8">
      <w:pPr>
        <w:pStyle w:val="BodyTextIndent"/>
        <w:numPr>
          <w:ilvl w:val="0"/>
          <w:numId w:val="13"/>
        </w:numPr>
        <w:spacing w:line="330" w:lineRule="exact"/>
        <w:ind w:firstLine="0"/>
        <w:jc w:val="left"/>
        <w:rPr>
          <w:rFonts w:ascii="Verdana" w:hAnsi="Verdana"/>
          <w:i/>
          <w:color w:val="333333"/>
          <w:sz w:val="18"/>
          <w:szCs w:val="18"/>
        </w:rPr>
      </w:pPr>
      <w:r w:rsidRPr="00C702A5">
        <w:rPr>
          <w:rFonts w:ascii="Verdana" w:hAnsi="Verdana"/>
          <w:i/>
          <w:color w:val="333333"/>
          <w:sz w:val="18"/>
          <w:szCs w:val="18"/>
        </w:rPr>
        <w:t>removal of trees posing an imminent hazard to the health or safety of persons or livestock;</w:t>
      </w:r>
    </w:p>
    <w:p w:rsidR="00C702A5" w:rsidRPr="00C702A5" w:rsidRDefault="00C702A5" w:rsidP="00C702A5">
      <w:pPr>
        <w:pStyle w:val="BodyTextIndent"/>
        <w:spacing w:line="330" w:lineRule="exact"/>
        <w:ind w:left="2160" w:firstLine="0"/>
        <w:jc w:val="left"/>
        <w:rPr>
          <w:rFonts w:ascii="Verdana" w:hAnsi="Verdana"/>
          <w:i/>
          <w:color w:val="333333"/>
          <w:sz w:val="18"/>
          <w:szCs w:val="18"/>
        </w:rPr>
      </w:pPr>
    </w:p>
    <w:p w:rsidR="00B35DC8" w:rsidRPr="00A84538" w:rsidRDefault="00B35DC8" w:rsidP="00B35DC8">
      <w:pPr>
        <w:pStyle w:val="BodyTextIndent"/>
        <w:numPr>
          <w:ilvl w:val="0"/>
          <w:numId w:val="13"/>
        </w:numPr>
        <w:spacing w:line="330" w:lineRule="exact"/>
        <w:ind w:firstLine="0"/>
        <w:jc w:val="left"/>
        <w:rPr>
          <w:rFonts w:ascii="Verdana" w:hAnsi="Verdana"/>
          <w:i/>
          <w:color w:val="333333"/>
          <w:sz w:val="18"/>
          <w:szCs w:val="18"/>
        </w:rPr>
      </w:pPr>
      <w:r w:rsidRPr="00A84538">
        <w:rPr>
          <w:rFonts w:ascii="Verdana" w:hAnsi="Verdana"/>
          <w:i/>
          <w:color w:val="333333"/>
          <w:sz w:val="18"/>
          <w:szCs w:val="18"/>
        </w:rPr>
        <w:t>cutting of trees for the construction or maintenance of permitted structures or landscaping within the Residential Area or for access otherwise permitted in this Easement;</w:t>
      </w:r>
    </w:p>
    <w:p w:rsidR="00B35DC8" w:rsidRPr="00A84538" w:rsidRDefault="00B35DC8" w:rsidP="00B35DC8">
      <w:pPr>
        <w:pStyle w:val="ListParagraph"/>
        <w:rPr>
          <w:rFonts w:ascii="Verdana" w:hAnsi="Verdana"/>
          <w:i/>
          <w:color w:val="333333"/>
          <w:sz w:val="18"/>
          <w:szCs w:val="18"/>
        </w:rPr>
      </w:pPr>
    </w:p>
    <w:p w:rsidR="00B35DC8" w:rsidRPr="00A84538" w:rsidRDefault="00B35DC8" w:rsidP="00B35DC8">
      <w:pPr>
        <w:pStyle w:val="BodyTextIndent"/>
        <w:numPr>
          <w:ilvl w:val="0"/>
          <w:numId w:val="13"/>
        </w:numPr>
        <w:spacing w:line="330" w:lineRule="exact"/>
        <w:ind w:firstLine="0"/>
        <w:jc w:val="left"/>
        <w:rPr>
          <w:rFonts w:ascii="Verdana" w:hAnsi="Verdana"/>
          <w:i/>
          <w:color w:val="333333"/>
          <w:sz w:val="18"/>
          <w:szCs w:val="18"/>
        </w:rPr>
      </w:pPr>
      <w:r w:rsidRPr="00A84538">
        <w:rPr>
          <w:rFonts w:ascii="Verdana" w:hAnsi="Verdana"/>
          <w:i/>
          <w:color w:val="333333"/>
          <w:sz w:val="18"/>
          <w:szCs w:val="18"/>
        </w:rPr>
        <w:t>removal of trees for the maintenance or the improvement to existing pastures or fence lines as noted in the baseline documentation</w:t>
      </w:r>
    </w:p>
    <w:p w:rsidR="00B35DC8" w:rsidRPr="00A84538" w:rsidRDefault="00B35DC8" w:rsidP="00B35DC8">
      <w:pPr>
        <w:pStyle w:val="ListParagraph"/>
        <w:rPr>
          <w:rFonts w:ascii="Verdana" w:hAnsi="Verdana"/>
          <w:i/>
          <w:color w:val="333333"/>
          <w:sz w:val="18"/>
          <w:szCs w:val="18"/>
        </w:rPr>
      </w:pPr>
    </w:p>
    <w:p w:rsidR="00B35DC8" w:rsidRDefault="00B35DC8" w:rsidP="00B35DC8">
      <w:pPr>
        <w:pStyle w:val="BodyTextIndent"/>
        <w:numPr>
          <w:ilvl w:val="0"/>
          <w:numId w:val="13"/>
        </w:numPr>
        <w:spacing w:line="330" w:lineRule="exact"/>
        <w:ind w:firstLine="0"/>
        <w:jc w:val="left"/>
        <w:rPr>
          <w:rFonts w:ascii="Verdana" w:hAnsi="Verdana"/>
          <w:i/>
          <w:color w:val="333333"/>
          <w:sz w:val="18"/>
          <w:szCs w:val="18"/>
        </w:rPr>
      </w:pPr>
      <w:r w:rsidRPr="00A84538">
        <w:rPr>
          <w:rFonts w:ascii="Verdana" w:hAnsi="Verdana"/>
          <w:i/>
          <w:color w:val="333333"/>
          <w:sz w:val="18"/>
          <w:szCs w:val="18"/>
        </w:rPr>
        <w:t>removal of invasive species both plant and insect</w:t>
      </w:r>
    </w:p>
    <w:p w:rsidR="0044642C" w:rsidRPr="00A84538" w:rsidRDefault="0044642C" w:rsidP="00B35DC8">
      <w:pPr>
        <w:pStyle w:val="BodyTextIndent"/>
        <w:numPr>
          <w:ilvl w:val="0"/>
          <w:numId w:val="13"/>
        </w:numPr>
        <w:spacing w:line="330" w:lineRule="exact"/>
        <w:ind w:firstLine="0"/>
        <w:jc w:val="left"/>
        <w:rPr>
          <w:rFonts w:ascii="Verdana" w:hAnsi="Verdana"/>
          <w:i/>
          <w:color w:val="333333"/>
          <w:sz w:val="18"/>
          <w:szCs w:val="18"/>
        </w:rPr>
      </w:pPr>
      <w:r>
        <w:rPr>
          <w:rFonts w:ascii="Verdana" w:hAnsi="Verdana"/>
          <w:i/>
          <w:color w:val="333333"/>
          <w:sz w:val="18"/>
          <w:szCs w:val="18"/>
        </w:rPr>
        <w:t>removal of storm-damaged trees</w:t>
      </w:r>
    </w:p>
    <w:p w:rsidR="00B35DC8" w:rsidRPr="00CE67E8" w:rsidRDefault="00B35DC8" w:rsidP="00B35DC8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B912A7" w:rsidRPr="00B912A7" w:rsidRDefault="00B912A7" w:rsidP="00B912A7">
      <w:pPr>
        <w:rPr>
          <w:rFonts w:ascii="Verdana" w:hAnsi="Verdana"/>
          <w:i/>
          <w:sz w:val="18"/>
          <w:szCs w:val="18"/>
        </w:rPr>
      </w:pPr>
    </w:p>
    <w:p w:rsidR="00704461" w:rsidRPr="00F31D98" w:rsidRDefault="0050076D" w:rsidP="005168C9">
      <w:pPr>
        <w:pStyle w:val="BodyTextIndent"/>
        <w:spacing w:line="330" w:lineRule="exact"/>
        <w:ind w:firstLine="0"/>
        <w:jc w:val="left"/>
        <w:rPr>
          <w:rFonts w:ascii="Verdana" w:hAnsi="Verdana"/>
          <w:i/>
          <w:iCs/>
          <w:color w:val="333333"/>
          <w:sz w:val="18"/>
          <w:szCs w:val="18"/>
        </w:rPr>
      </w:pPr>
      <w:r w:rsidRPr="00F31D98">
        <w:rPr>
          <w:rFonts w:ascii="Verdana" w:hAnsi="Verdana"/>
          <w:i/>
          <w:iCs/>
          <w:color w:val="333333"/>
          <w:sz w:val="18"/>
          <w:szCs w:val="18"/>
        </w:rPr>
        <w:t>The Grantor reserves the right to remove all trees on a portion of the Protected</w:t>
      </w:r>
      <w:r w:rsidR="0044642C">
        <w:rPr>
          <w:rFonts w:ascii="Verdana" w:hAnsi="Verdana"/>
          <w:i/>
          <w:iCs/>
          <w:color w:val="333333"/>
          <w:sz w:val="18"/>
          <w:szCs w:val="18"/>
        </w:rPr>
        <w:t>(eased)</w:t>
      </w:r>
      <w:r w:rsidRPr="00F31D98">
        <w:rPr>
          <w:rFonts w:ascii="Verdana" w:hAnsi="Verdana"/>
          <w:i/>
          <w:iCs/>
          <w:color w:val="333333"/>
          <w:sz w:val="18"/>
          <w:szCs w:val="18"/>
        </w:rPr>
        <w:t xml:space="preserve"> Property as indicated in the Baseline Documentation that has a Conservation Value of</w:t>
      </w:r>
      <w:r w:rsidR="00B833BB">
        <w:rPr>
          <w:rFonts w:ascii="Verdana" w:hAnsi="Verdana"/>
          <w:i/>
          <w:iCs/>
          <w:color w:val="333333"/>
          <w:sz w:val="18"/>
          <w:szCs w:val="18"/>
        </w:rPr>
        <w:t xml:space="preserve"> qualifying soil (soil of</w:t>
      </w:r>
      <w:r w:rsidRPr="00F31D98">
        <w:rPr>
          <w:rFonts w:ascii="Verdana" w:hAnsi="Verdana"/>
          <w:i/>
          <w:iCs/>
          <w:color w:val="333333"/>
          <w:sz w:val="18"/>
          <w:szCs w:val="18"/>
        </w:rPr>
        <w:t xml:space="preserve"> prime, unique, </w:t>
      </w:r>
      <w:r w:rsidR="00B833BB">
        <w:rPr>
          <w:rFonts w:ascii="Verdana" w:hAnsi="Verdana"/>
          <w:i/>
          <w:iCs/>
          <w:color w:val="333333"/>
          <w:sz w:val="18"/>
          <w:szCs w:val="18"/>
        </w:rPr>
        <w:t>or locally significant value)</w:t>
      </w:r>
      <w:r w:rsidRPr="00F31D98">
        <w:rPr>
          <w:rFonts w:ascii="Verdana" w:hAnsi="Verdana"/>
          <w:i/>
          <w:iCs/>
          <w:color w:val="333333"/>
          <w:sz w:val="18"/>
          <w:szCs w:val="18"/>
        </w:rPr>
        <w:t xml:space="preserve"> but </w:t>
      </w:r>
      <w:r w:rsidR="00F01BF9">
        <w:rPr>
          <w:rFonts w:ascii="Verdana" w:hAnsi="Verdana"/>
          <w:i/>
          <w:iCs/>
          <w:color w:val="333333"/>
          <w:sz w:val="18"/>
          <w:szCs w:val="18"/>
        </w:rPr>
        <w:t>was</w:t>
      </w:r>
      <w:r w:rsidRPr="00F31D98">
        <w:rPr>
          <w:rFonts w:ascii="Verdana" w:hAnsi="Verdana"/>
          <w:i/>
          <w:iCs/>
          <w:color w:val="333333"/>
          <w:sz w:val="18"/>
          <w:szCs w:val="18"/>
        </w:rPr>
        <w:t xml:space="preserve"> forested</w:t>
      </w:r>
      <w:r w:rsidR="00F01BF9">
        <w:rPr>
          <w:rFonts w:ascii="Verdana" w:hAnsi="Verdana"/>
          <w:i/>
          <w:iCs/>
          <w:color w:val="333333"/>
          <w:sz w:val="18"/>
          <w:szCs w:val="18"/>
        </w:rPr>
        <w:t xml:space="preserve"> at the time </w:t>
      </w:r>
      <w:r w:rsidR="00F01BF9">
        <w:rPr>
          <w:rFonts w:ascii="Verdana" w:hAnsi="Verdana"/>
          <w:i/>
          <w:iCs/>
          <w:color w:val="333333"/>
          <w:sz w:val="18"/>
          <w:szCs w:val="18"/>
        </w:rPr>
        <w:lastRenderedPageBreak/>
        <w:t>this Deed of Conservation Easement was recorded</w:t>
      </w:r>
      <w:r w:rsidRPr="00F31D98">
        <w:rPr>
          <w:rFonts w:ascii="Verdana" w:hAnsi="Verdana"/>
          <w:i/>
          <w:iCs/>
          <w:color w:val="333333"/>
          <w:sz w:val="18"/>
          <w:szCs w:val="18"/>
        </w:rPr>
        <w:t xml:space="preserve">.  Such </w:t>
      </w:r>
      <w:r w:rsidR="00F01BF9">
        <w:rPr>
          <w:rFonts w:ascii="Verdana" w:hAnsi="Verdana"/>
          <w:i/>
          <w:iCs/>
          <w:color w:val="333333"/>
          <w:sz w:val="18"/>
          <w:szCs w:val="18"/>
        </w:rPr>
        <w:t xml:space="preserve">tree </w:t>
      </w:r>
      <w:r w:rsidRPr="00F31D98">
        <w:rPr>
          <w:rFonts w:ascii="Verdana" w:hAnsi="Verdana"/>
          <w:i/>
          <w:iCs/>
          <w:color w:val="333333"/>
          <w:sz w:val="18"/>
          <w:szCs w:val="18"/>
        </w:rPr>
        <w:t xml:space="preserve">removal shall be carried out under a Conservation Plan as described in </w:t>
      </w:r>
      <w:r w:rsidRPr="00F31D98">
        <w:rPr>
          <w:rFonts w:ascii="Verdana" w:hAnsi="Verdana"/>
          <w:iCs/>
          <w:color w:val="333333"/>
          <w:sz w:val="18"/>
          <w:szCs w:val="18"/>
        </w:rPr>
        <w:t xml:space="preserve">Grantees Remedies – Conservation Plan </w:t>
      </w:r>
      <w:r w:rsidRPr="00F31D98">
        <w:rPr>
          <w:rFonts w:ascii="Verdana" w:hAnsi="Verdana"/>
          <w:i/>
          <w:iCs/>
          <w:color w:val="333333"/>
          <w:sz w:val="18"/>
          <w:szCs w:val="18"/>
        </w:rPr>
        <w:t>below.</w:t>
      </w:r>
    </w:p>
    <w:p w:rsidR="00704461" w:rsidRDefault="0070446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750677">
      <w:pPr>
        <w:pStyle w:val="NormalWeb"/>
        <w:rPr>
          <w:rFonts w:ascii="Verdana" w:eastAsia="Times New Roman" w:hAnsi="Verdana" w:cs="Times New Roman"/>
          <w:b/>
          <w:bCs/>
          <w:color w:val="auto"/>
          <w:u w:val="single"/>
        </w:rPr>
      </w:pPr>
      <w:r>
        <w:rPr>
          <w:rFonts w:ascii="Verdana" w:eastAsia="Times New Roman" w:hAnsi="Verdana" w:cs="Times New Roman"/>
          <w:b/>
          <w:bCs/>
          <w:color w:val="auto"/>
          <w:u w:val="single"/>
        </w:rPr>
        <w:t>Federal Policy from USDA-NRCS</w:t>
      </w:r>
    </w:p>
    <w:p w:rsidR="00704461" w:rsidRDefault="00704461">
      <w:pPr>
        <w:spacing w:line="280" w:lineRule="exact"/>
        <w:ind w:firstLine="720"/>
        <w:jc w:val="both"/>
      </w:pPr>
    </w:p>
    <w:p w:rsidR="00704461" w:rsidRDefault="00750677" w:rsidP="00E84BC6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The Federal guidelines</w:t>
      </w:r>
      <w:r w:rsidR="00E2058E">
        <w:rPr>
          <w:rFonts w:ascii="Verdana" w:hAnsi="Verdana"/>
          <w:color w:val="333333"/>
          <w:sz w:val="18"/>
          <w:szCs w:val="18"/>
        </w:rPr>
        <w:t xml:space="preserve"> for forest management and timber harvesting on</w:t>
      </w:r>
      <w:r>
        <w:rPr>
          <w:rFonts w:ascii="Verdana" w:hAnsi="Verdana"/>
          <w:color w:val="333333"/>
          <w:sz w:val="18"/>
          <w:szCs w:val="18"/>
        </w:rPr>
        <w:t xml:space="preserve"> conservation easements</w:t>
      </w:r>
      <w:r w:rsidR="00F01BF9">
        <w:rPr>
          <w:rFonts w:ascii="Verdana" w:hAnsi="Verdana"/>
          <w:color w:val="333333"/>
          <w:sz w:val="18"/>
          <w:szCs w:val="18"/>
        </w:rPr>
        <w:t xml:space="preserve"> are</w:t>
      </w:r>
      <w:r w:rsidR="00E2058E">
        <w:rPr>
          <w:rFonts w:ascii="Verdana" w:hAnsi="Verdana"/>
          <w:color w:val="333333"/>
          <w:sz w:val="18"/>
          <w:szCs w:val="18"/>
        </w:rPr>
        <w:t xml:space="preserve"> as follows</w:t>
      </w:r>
      <w:r w:rsidR="00E2058E">
        <w:rPr>
          <w:rStyle w:val="FootnoteReference"/>
          <w:rFonts w:ascii="Verdana" w:hAnsi="Verdana"/>
          <w:color w:val="333333"/>
          <w:sz w:val="18"/>
          <w:szCs w:val="18"/>
        </w:rPr>
        <w:footnoteReference w:id="5"/>
      </w:r>
      <w:r w:rsidR="00E2058E">
        <w:rPr>
          <w:rFonts w:ascii="Verdana" w:hAnsi="Verdana"/>
          <w:color w:val="333333"/>
          <w:sz w:val="18"/>
          <w:szCs w:val="18"/>
        </w:rPr>
        <w:t>:</w:t>
      </w:r>
    </w:p>
    <w:p w:rsidR="00E2058E" w:rsidRDefault="00E2058E" w:rsidP="00E84BC6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E2058E" w:rsidRDefault="00E2058E" w:rsidP="00E2058E">
      <w:pPr>
        <w:pStyle w:val="BodyTextIndent"/>
        <w:spacing w:line="330" w:lineRule="exact"/>
        <w:ind w:left="720"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Forest management and timber harvesting can only be carried out under strictly controlled guidelines as set forth in the example below.  A separate section on forest management and timber harvest is not required in every conservation easement deed, but it should be developed for protected properties with a large percentage of the area in forest and protected properties on which active forest management is planned.</w:t>
      </w:r>
    </w:p>
    <w:p w:rsidR="00E2058E" w:rsidRDefault="00E2058E" w:rsidP="00E2058E">
      <w:pPr>
        <w:pStyle w:val="BodyTextIndent"/>
        <w:spacing w:line="330" w:lineRule="exact"/>
        <w:ind w:left="720"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2B41AE" w:rsidRPr="002B41AE" w:rsidRDefault="002B41AE" w:rsidP="002B41AE">
      <w:pPr>
        <w:pStyle w:val="BodyTextIndent"/>
        <w:spacing w:line="330" w:lineRule="exact"/>
        <w:ind w:left="720" w:firstLine="0"/>
        <w:jc w:val="left"/>
        <w:rPr>
          <w:rFonts w:ascii="Verdana" w:hAnsi="Verdana"/>
          <w:color w:val="333333"/>
          <w:sz w:val="18"/>
          <w:szCs w:val="18"/>
        </w:rPr>
      </w:pPr>
      <w:r w:rsidRPr="002B41AE">
        <w:rPr>
          <w:rFonts w:ascii="Verdana" w:hAnsi="Verdana"/>
          <w:color w:val="333333"/>
          <w:sz w:val="18"/>
          <w:szCs w:val="18"/>
        </w:rPr>
        <w:t>Forest management and timber harvesting must be performed in a manner not</w:t>
      </w:r>
      <w:r w:rsidR="00EA58AC"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detrimental to the Purposes of this Conservation Easement.</w:t>
      </w:r>
    </w:p>
    <w:p w:rsidR="002B41AE" w:rsidRPr="002B41AE" w:rsidRDefault="002B41AE" w:rsidP="002B41AE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2B41AE" w:rsidRPr="002B41AE" w:rsidRDefault="002B41AE" w:rsidP="002B41AE">
      <w:pPr>
        <w:pStyle w:val="BodyTextIndent"/>
        <w:spacing w:line="330" w:lineRule="exact"/>
        <w:ind w:left="720" w:firstLine="0"/>
        <w:jc w:val="left"/>
        <w:rPr>
          <w:rFonts w:ascii="Verdana" w:hAnsi="Verdana"/>
          <w:color w:val="333333"/>
          <w:sz w:val="18"/>
          <w:szCs w:val="18"/>
        </w:rPr>
      </w:pPr>
      <w:r w:rsidRPr="002B41AE">
        <w:rPr>
          <w:rFonts w:ascii="Verdana" w:hAnsi="Verdana"/>
          <w:color w:val="333333"/>
          <w:sz w:val="18"/>
          <w:szCs w:val="18"/>
        </w:rPr>
        <w:t>1. Such forest management and timber harvesting must be performed in accordance with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a written forest management plan consistent with this Conservation Easement Deed,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prepared by a licensed professional forester, or by some other qualified person approved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in advance and in writing by the Local Grantee. Said plan must have been prepared no</w:t>
      </w:r>
      <w:r>
        <w:rPr>
          <w:rFonts w:ascii="Verdana" w:hAnsi="Verdana"/>
          <w:color w:val="333333"/>
          <w:sz w:val="18"/>
          <w:szCs w:val="18"/>
        </w:rPr>
        <w:t xml:space="preserve">t </w:t>
      </w:r>
      <w:r w:rsidRPr="002B41AE">
        <w:rPr>
          <w:rFonts w:ascii="Verdana" w:hAnsi="Verdana"/>
          <w:color w:val="333333"/>
          <w:sz w:val="18"/>
          <w:szCs w:val="18"/>
        </w:rPr>
        <w:t>more than 10 years prior to the date any harvesting is expected to commence or must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have been reviewed and updated as required by such a forester or other qualified person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 xml:space="preserve">at least 30 days prior to </w:t>
      </w:r>
      <w:proofErr w:type="gramStart"/>
      <w:r w:rsidRPr="002B41AE">
        <w:rPr>
          <w:rFonts w:ascii="Verdana" w:hAnsi="Verdana"/>
          <w:color w:val="333333"/>
          <w:sz w:val="18"/>
          <w:szCs w:val="18"/>
        </w:rPr>
        <w:t>said</w:t>
      </w:r>
      <w:proofErr w:type="gramEnd"/>
      <w:r w:rsidRPr="002B41AE">
        <w:rPr>
          <w:rFonts w:ascii="Verdana" w:hAnsi="Verdana"/>
          <w:color w:val="333333"/>
          <w:sz w:val="18"/>
          <w:szCs w:val="18"/>
        </w:rPr>
        <w:t xml:space="preserve"> date.</w:t>
      </w:r>
    </w:p>
    <w:p w:rsidR="002B41AE" w:rsidRPr="002B41AE" w:rsidRDefault="002B41AE" w:rsidP="002B41AE">
      <w:pPr>
        <w:pStyle w:val="BodyTextIndent"/>
        <w:spacing w:line="330" w:lineRule="exact"/>
        <w:ind w:left="720"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2B41AE" w:rsidRPr="002B41AE" w:rsidRDefault="002B41AE" w:rsidP="002B41AE">
      <w:pPr>
        <w:pStyle w:val="BodyTextIndent"/>
        <w:spacing w:line="330" w:lineRule="exact"/>
        <w:ind w:left="720" w:firstLine="0"/>
        <w:jc w:val="left"/>
        <w:rPr>
          <w:rFonts w:ascii="Verdana" w:hAnsi="Verdana"/>
          <w:color w:val="333333"/>
          <w:sz w:val="18"/>
          <w:szCs w:val="18"/>
        </w:rPr>
      </w:pPr>
      <w:r w:rsidRPr="002B41AE">
        <w:rPr>
          <w:rFonts w:ascii="Verdana" w:hAnsi="Verdana"/>
          <w:color w:val="333333"/>
          <w:sz w:val="18"/>
          <w:szCs w:val="18"/>
        </w:rPr>
        <w:t>2. At least 30 days prior to timber harvesting, Grantor must submit to Local Grantee a</w:t>
      </w:r>
      <w:r w:rsidR="00CC095E"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written certification, signed by a licensed professional forester or by some other qualified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person approved in advance and in writing by the Local Grantee, that such plan has been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prepared in compliance with the terms of this Conservation Easement. Local Grantee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may request the Grantor to submit the plan to the Local Grantee within 10 days of such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request but acknowledges that the plan’s purpose is to guide forest management activities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in compliance with this Conservation Easement and that the actual activities will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determine compliance therewith.</w:t>
      </w:r>
    </w:p>
    <w:p w:rsidR="002B41AE" w:rsidRPr="002B41AE" w:rsidRDefault="002B41AE" w:rsidP="002B41AE">
      <w:pPr>
        <w:pStyle w:val="BodyTextIndent"/>
        <w:spacing w:line="330" w:lineRule="exact"/>
        <w:ind w:left="720"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2B41AE" w:rsidRPr="002B41AE" w:rsidRDefault="002B41AE" w:rsidP="002B41AE">
      <w:pPr>
        <w:pStyle w:val="BodyTextIndent"/>
        <w:spacing w:line="330" w:lineRule="exact"/>
        <w:ind w:left="720" w:firstLine="0"/>
        <w:jc w:val="left"/>
        <w:rPr>
          <w:rFonts w:ascii="Verdana" w:hAnsi="Verdana"/>
          <w:color w:val="333333"/>
          <w:sz w:val="18"/>
          <w:szCs w:val="18"/>
        </w:rPr>
      </w:pPr>
      <w:r w:rsidRPr="002B41AE">
        <w:rPr>
          <w:rFonts w:ascii="Verdana" w:hAnsi="Verdana"/>
          <w:color w:val="333333"/>
          <w:sz w:val="18"/>
          <w:szCs w:val="18"/>
        </w:rPr>
        <w:t>3. Forest management activities and timber harvesting must be conducted in accordance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 xml:space="preserve">with the forest management plan and be supervised by a licensed </w:t>
      </w:r>
      <w:r w:rsidRPr="002B41AE">
        <w:rPr>
          <w:rFonts w:ascii="Verdana" w:hAnsi="Verdana"/>
          <w:color w:val="333333"/>
          <w:sz w:val="18"/>
          <w:szCs w:val="18"/>
        </w:rPr>
        <w:lastRenderedPageBreak/>
        <w:t>professional forester or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by another qualified person approved in advance and in writing by the Local Grantee.</w:t>
      </w:r>
    </w:p>
    <w:p w:rsidR="002B41AE" w:rsidRPr="002B41AE" w:rsidRDefault="002B41AE" w:rsidP="002B41AE">
      <w:pPr>
        <w:pStyle w:val="BodyTextIndent"/>
        <w:spacing w:line="330" w:lineRule="exact"/>
        <w:ind w:left="720"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2B41AE" w:rsidRPr="002B41AE" w:rsidRDefault="002B41AE" w:rsidP="002B41AE">
      <w:pPr>
        <w:pStyle w:val="BodyTextIndent"/>
        <w:spacing w:line="330" w:lineRule="exact"/>
        <w:ind w:left="720" w:firstLine="0"/>
        <w:jc w:val="left"/>
        <w:rPr>
          <w:rFonts w:ascii="Verdana" w:hAnsi="Verdana"/>
          <w:color w:val="333333"/>
          <w:sz w:val="18"/>
          <w:szCs w:val="18"/>
        </w:rPr>
      </w:pPr>
      <w:r w:rsidRPr="002B41AE">
        <w:rPr>
          <w:rFonts w:ascii="Verdana" w:hAnsi="Verdana"/>
          <w:color w:val="333333"/>
          <w:sz w:val="18"/>
          <w:szCs w:val="18"/>
        </w:rPr>
        <w:t>4. Such forest management activities must be carried out in accordance with all</w:t>
      </w:r>
    </w:p>
    <w:p w:rsidR="002B41AE" w:rsidRPr="002B41AE" w:rsidRDefault="002B41AE" w:rsidP="002B41AE">
      <w:pPr>
        <w:pStyle w:val="BodyTextIndent"/>
        <w:spacing w:line="330" w:lineRule="exact"/>
        <w:ind w:left="720" w:firstLine="0"/>
        <w:jc w:val="left"/>
        <w:rPr>
          <w:rFonts w:ascii="Verdana" w:hAnsi="Verdana"/>
          <w:color w:val="333333"/>
          <w:sz w:val="18"/>
          <w:szCs w:val="18"/>
        </w:rPr>
      </w:pPr>
      <w:r w:rsidRPr="002B41AE">
        <w:rPr>
          <w:rFonts w:ascii="Verdana" w:hAnsi="Verdana"/>
          <w:color w:val="333333"/>
          <w:sz w:val="18"/>
          <w:szCs w:val="18"/>
        </w:rPr>
        <w:t>applicable local, State, Federal, and other governmental laws and regulations and to the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extent reasonably practicable, in accordance with then-current, generally accepted best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B41AE">
        <w:rPr>
          <w:rFonts w:ascii="Verdana" w:hAnsi="Verdana"/>
          <w:color w:val="333333"/>
          <w:sz w:val="18"/>
          <w:szCs w:val="18"/>
        </w:rPr>
        <w:t>management practices for the sites, soils, and ter</w:t>
      </w:r>
      <w:r w:rsidR="00FD09F2">
        <w:rPr>
          <w:rFonts w:ascii="Verdana" w:hAnsi="Verdana"/>
          <w:color w:val="333333"/>
          <w:sz w:val="18"/>
          <w:szCs w:val="18"/>
        </w:rPr>
        <w:t>rain of the Protected Property.</w:t>
      </w:r>
    </w:p>
    <w:p w:rsidR="00FD09F2" w:rsidRDefault="00FD09F2" w:rsidP="00FD09F2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FD09F2" w:rsidRDefault="00FD09F2" w:rsidP="00FD09F2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The Authority policy is consistent with the </w:t>
      </w:r>
      <w:r w:rsidR="0085699E">
        <w:rPr>
          <w:rFonts w:ascii="Verdana" w:hAnsi="Verdana"/>
          <w:color w:val="333333"/>
          <w:sz w:val="18"/>
          <w:szCs w:val="18"/>
        </w:rPr>
        <w:t xml:space="preserve">current </w:t>
      </w:r>
      <w:r>
        <w:rPr>
          <w:rFonts w:ascii="Verdana" w:hAnsi="Verdana"/>
          <w:color w:val="333333"/>
          <w:sz w:val="18"/>
          <w:szCs w:val="18"/>
        </w:rPr>
        <w:t xml:space="preserve">Federal policy under FRPP/ACEP.  </w:t>
      </w:r>
    </w:p>
    <w:p w:rsidR="00FD09F2" w:rsidRPr="002B41AE" w:rsidRDefault="00FD09F2" w:rsidP="00FD09F2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F072BB" w:rsidRPr="00F072BB" w:rsidRDefault="00F072BB" w:rsidP="00F072BB">
      <w:pPr>
        <w:pStyle w:val="NormalWeb"/>
        <w:rPr>
          <w:rFonts w:ascii="Verdana" w:eastAsia="Times New Roman" w:hAnsi="Verdana" w:cs="Times New Roman"/>
          <w:b/>
          <w:bCs/>
          <w:color w:val="auto"/>
          <w:u w:val="single"/>
        </w:rPr>
      </w:pPr>
    </w:p>
    <w:p w:rsidR="00704461" w:rsidRDefault="005168C9">
      <w:pPr>
        <w:pStyle w:val="NormalWeb"/>
        <w:rPr>
          <w:rFonts w:ascii="Verdana" w:eastAsia="Times New Roman" w:hAnsi="Verdana" w:cs="Times New Roman"/>
          <w:b/>
          <w:bCs/>
          <w:color w:val="auto"/>
          <w:u w:val="single"/>
        </w:rPr>
      </w:pPr>
      <w:r>
        <w:rPr>
          <w:rFonts w:ascii="Verdana" w:eastAsia="Times New Roman" w:hAnsi="Verdana" w:cs="Times New Roman"/>
          <w:b/>
          <w:bCs/>
          <w:color w:val="auto"/>
          <w:u w:val="single"/>
        </w:rPr>
        <w:t xml:space="preserve">County </w:t>
      </w:r>
      <w:r w:rsidR="00750677">
        <w:rPr>
          <w:rFonts w:ascii="Verdana" w:eastAsia="Times New Roman" w:hAnsi="Verdana" w:cs="Times New Roman"/>
          <w:b/>
          <w:bCs/>
          <w:color w:val="auto"/>
          <w:u w:val="single"/>
        </w:rPr>
        <w:t>Farmland Protection</w:t>
      </w:r>
      <w:r>
        <w:rPr>
          <w:rFonts w:ascii="Verdana" w:eastAsia="Times New Roman" w:hAnsi="Verdana" w:cs="Times New Roman"/>
          <w:b/>
          <w:bCs/>
          <w:color w:val="auto"/>
          <w:u w:val="single"/>
        </w:rPr>
        <w:t xml:space="preserve"> Board Forestry</w:t>
      </w:r>
      <w:r w:rsidR="00750677">
        <w:rPr>
          <w:rFonts w:ascii="Verdana" w:eastAsia="Times New Roman" w:hAnsi="Verdana" w:cs="Times New Roman"/>
          <w:b/>
          <w:bCs/>
          <w:color w:val="auto"/>
          <w:u w:val="single"/>
        </w:rPr>
        <w:t xml:space="preserve"> Policy</w:t>
      </w:r>
    </w:p>
    <w:p w:rsidR="00704461" w:rsidRDefault="00704461">
      <w:pPr>
        <w:spacing w:line="280" w:lineRule="exact"/>
        <w:ind w:firstLine="720"/>
        <w:jc w:val="both"/>
      </w:pPr>
    </w:p>
    <w:p w:rsidR="00704461" w:rsidRDefault="00281DF6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Each </w:t>
      </w:r>
      <w:r w:rsidR="00C10E23">
        <w:rPr>
          <w:rFonts w:ascii="Verdana" w:hAnsi="Verdana"/>
          <w:color w:val="333333"/>
          <w:sz w:val="18"/>
          <w:szCs w:val="18"/>
        </w:rPr>
        <w:t xml:space="preserve">county </w:t>
      </w:r>
      <w:r>
        <w:rPr>
          <w:rFonts w:ascii="Verdana" w:hAnsi="Verdana"/>
          <w:color w:val="333333"/>
          <w:sz w:val="18"/>
          <w:szCs w:val="18"/>
        </w:rPr>
        <w:t>farmland protection board has the right and the duty to</w:t>
      </w:r>
      <w:r w:rsidR="00750677">
        <w:rPr>
          <w:rFonts w:ascii="Verdana" w:hAnsi="Verdana"/>
          <w:color w:val="333333"/>
          <w:sz w:val="18"/>
          <w:szCs w:val="18"/>
        </w:rPr>
        <w:t xml:space="preserve"> adopt a policy</w:t>
      </w:r>
      <w:r w:rsidR="005168C9">
        <w:rPr>
          <w:rFonts w:ascii="Verdana" w:hAnsi="Verdana"/>
          <w:color w:val="333333"/>
          <w:sz w:val="18"/>
          <w:szCs w:val="18"/>
        </w:rPr>
        <w:t xml:space="preserve"> regarding forest harvesting</w:t>
      </w:r>
      <w:r w:rsidR="00750677">
        <w:rPr>
          <w:rFonts w:ascii="Verdana" w:hAnsi="Verdana"/>
          <w:color w:val="333333"/>
          <w:sz w:val="18"/>
          <w:szCs w:val="18"/>
        </w:rPr>
        <w:t>.  This policy should be well thought out, approved in advance</w:t>
      </w:r>
      <w:r w:rsidR="005168C9">
        <w:rPr>
          <w:rFonts w:ascii="Verdana" w:hAnsi="Verdana"/>
          <w:color w:val="333333"/>
          <w:sz w:val="18"/>
          <w:szCs w:val="18"/>
        </w:rPr>
        <w:t xml:space="preserve"> by the county commission,</w:t>
      </w:r>
      <w:r w:rsidR="00750677">
        <w:rPr>
          <w:rFonts w:ascii="Verdana" w:hAnsi="Verdana"/>
          <w:color w:val="333333"/>
          <w:sz w:val="18"/>
          <w:szCs w:val="18"/>
        </w:rPr>
        <w:t xml:space="preserve"> written </w:t>
      </w:r>
      <w:r w:rsidR="00750677" w:rsidRPr="00CC095E">
        <w:rPr>
          <w:rFonts w:ascii="Verdana" w:hAnsi="Verdana"/>
          <w:i/>
          <w:color w:val="333333"/>
          <w:sz w:val="18"/>
          <w:szCs w:val="18"/>
        </w:rPr>
        <w:t>into</w:t>
      </w:r>
      <w:r w:rsidR="00750677">
        <w:rPr>
          <w:rFonts w:ascii="Verdana" w:hAnsi="Verdana"/>
          <w:color w:val="333333"/>
          <w:sz w:val="18"/>
          <w:szCs w:val="18"/>
        </w:rPr>
        <w:t xml:space="preserve"> the program, clearly communicated to landowners, and applied consistently.  </w:t>
      </w:r>
      <w:r w:rsidR="005168C9">
        <w:rPr>
          <w:rFonts w:ascii="Verdana" w:hAnsi="Verdana"/>
          <w:color w:val="333333"/>
          <w:sz w:val="18"/>
          <w:szCs w:val="18"/>
        </w:rPr>
        <w:t>The Authority will attempt to honor local farmland protection board policy in regards to forest harvesting</w:t>
      </w:r>
      <w:r w:rsidR="005D40E5">
        <w:rPr>
          <w:rFonts w:ascii="Verdana" w:hAnsi="Verdana"/>
          <w:color w:val="333333"/>
          <w:sz w:val="18"/>
          <w:szCs w:val="18"/>
        </w:rPr>
        <w:t xml:space="preserve"> when partnering on conservation easements</w:t>
      </w:r>
      <w:r w:rsidR="005168C9">
        <w:rPr>
          <w:rFonts w:ascii="Verdana" w:hAnsi="Verdana"/>
          <w:color w:val="333333"/>
          <w:sz w:val="18"/>
          <w:szCs w:val="18"/>
        </w:rPr>
        <w:t>, but will under no circumstances knowingly or willingly violate or ignore regulations under the Internal Re</w:t>
      </w:r>
      <w:r w:rsidR="005D40E5">
        <w:rPr>
          <w:rFonts w:ascii="Verdana" w:hAnsi="Verdana"/>
          <w:color w:val="333333"/>
          <w:sz w:val="18"/>
          <w:szCs w:val="18"/>
        </w:rPr>
        <w:t>venue Service Code; Federal Register regulations</w:t>
      </w:r>
      <w:r w:rsidR="005168C9">
        <w:rPr>
          <w:rFonts w:ascii="Verdana" w:hAnsi="Verdana"/>
          <w:color w:val="333333"/>
          <w:sz w:val="18"/>
          <w:szCs w:val="18"/>
        </w:rPr>
        <w:t xml:space="preserve"> under the</w:t>
      </w:r>
      <w:r w:rsidR="00AE7FDA">
        <w:rPr>
          <w:rFonts w:ascii="Verdana" w:hAnsi="Verdana"/>
          <w:color w:val="333333"/>
          <w:sz w:val="18"/>
          <w:szCs w:val="18"/>
        </w:rPr>
        <w:t xml:space="preserve"> USDA-NRCS</w:t>
      </w:r>
      <w:r w:rsidR="005168C9">
        <w:rPr>
          <w:rFonts w:ascii="Verdana" w:hAnsi="Verdana"/>
          <w:color w:val="333333"/>
          <w:sz w:val="18"/>
          <w:szCs w:val="18"/>
        </w:rPr>
        <w:t xml:space="preserve"> Agricultural Conservation Easement Program; or the laws of</w:t>
      </w:r>
      <w:r>
        <w:rPr>
          <w:rFonts w:ascii="Verdana" w:hAnsi="Verdana"/>
          <w:color w:val="333333"/>
          <w:sz w:val="18"/>
          <w:szCs w:val="18"/>
        </w:rPr>
        <w:t xml:space="preserve"> the state of</w:t>
      </w:r>
      <w:r w:rsidR="005168C9">
        <w:rPr>
          <w:rFonts w:ascii="Verdana" w:hAnsi="Verdana"/>
          <w:color w:val="333333"/>
          <w:sz w:val="18"/>
          <w:szCs w:val="18"/>
        </w:rPr>
        <w:t xml:space="preserve"> West Virginia.</w:t>
      </w:r>
    </w:p>
    <w:p w:rsidR="005168C9" w:rsidRDefault="005168C9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70446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704461">
      <w:pPr>
        <w:pStyle w:val="BodyTextIndent"/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704461">
      <w:pPr>
        <w:pStyle w:val="BodyTextIndent"/>
        <w:tabs>
          <w:tab w:val="left" w:pos="720"/>
        </w:tabs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704461">
      <w:pPr>
        <w:pStyle w:val="BodyTextIndent"/>
        <w:tabs>
          <w:tab w:val="left" w:pos="720"/>
        </w:tabs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704461">
      <w:pPr>
        <w:pStyle w:val="BodyTextIndent"/>
        <w:tabs>
          <w:tab w:val="left" w:pos="720"/>
        </w:tabs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704461">
      <w:pPr>
        <w:pStyle w:val="BodyTextIndent"/>
        <w:tabs>
          <w:tab w:val="left" w:pos="720"/>
        </w:tabs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704461">
      <w:pPr>
        <w:pStyle w:val="BodyTextIndent"/>
        <w:tabs>
          <w:tab w:val="left" w:pos="720"/>
        </w:tabs>
        <w:spacing w:line="330" w:lineRule="exact"/>
        <w:ind w:firstLine="0"/>
        <w:jc w:val="left"/>
        <w:rPr>
          <w:rFonts w:ascii="Verdana" w:hAnsi="Verdana"/>
          <w:color w:val="333333"/>
          <w:sz w:val="18"/>
          <w:szCs w:val="18"/>
        </w:rPr>
      </w:pPr>
    </w:p>
    <w:p w:rsidR="00704461" w:rsidRDefault="00750677">
      <w:pPr>
        <w:pStyle w:val="BodyTextIndent"/>
        <w:tabs>
          <w:tab w:val="left" w:pos="1860"/>
        </w:tabs>
        <w:spacing w:line="330" w:lineRule="exact"/>
        <w:ind w:left="1140" w:firstLine="15"/>
        <w:jc w:val="left"/>
        <w:rPr>
          <w:rFonts w:ascii="Verdana" w:hAnsi="Verdana"/>
          <w:i/>
          <w:iCs/>
          <w:color w:val="333333"/>
          <w:sz w:val="18"/>
          <w:szCs w:val="18"/>
        </w:rPr>
      </w:pPr>
      <w:r>
        <w:rPr>
          <w:rFonts w:ascii="Verdana" w:hAnsi="Verdana"/>
          <w:i/>
          <w:iCs/>
          <w:color w:val="333333"/>
          <w:sz w:val="18"/>
          <w:szCs w:val="18"/>
        </w:rPr>
        <w:t>This document was adopted by the WV Agricultural Land Protection</w:t>
      </w:r>
    </w:p>
    <w:p w:rsidR="00704461" w:rsidRDefault="00750677">
      <w:pPr>
        <w:pStyle w:val="BodyTextIndent"/>
        <w:tabs>
          <w:tab w:val="left" w:pos="1860"/>
        </w:tabs>
        <w:spacing w:line="330" w:lineRule="exact"/>
        <w:ind w:left="1140" w:firstLine="15"/>
        <w:jc w:val="left"/>
        <w:rPr>
          <w:rFonts w:ascii="Verdana" w:hAnsi="Verdana"/>
          <w:i/>
          <w:iCs/>
          <w:color w:val="333333"/>
          <w:sz w:val="18"/>
          <w:szCs w:val="18"/>
        </w:rPr>
      </w:pPr>
      <w:r>
        <w:rPr>
          <w:rFonts w:ascii="Verdana" w:hAnsi="Verdana"/>
          <w:i/>
          <w:iCs/>
          <w:color w:val="333333"/>
          <w:sz w:val="18"/>
          <w:szCs w:val="18"/>
        </w:rPr>
        <w:t xml:space="preserve">Authority at their meeting on </w:t>
      </w:r>
      <w:r w:rsidR="004637C7">
        <w:rPr>
          <w:rFonts w:ascii="Verdana" w:hAnsi="Verdana"/>
          <w:i/>
          <w:iCs/>
          <w:color w:val="333333"/>
          <w:sz w:val="18"/>
          <w:szCs w:val="18"/>
        </w:rPr>
        <w:t>April 23</w:t>
      </w:r>
      <w:r>
        <w:rPr>
          <w:rFonts w:ascii="Verdana" w:hAnsi="Verdana"/>
          <w:i/>
          <w:iCs/>
          <w:color w:val="333333"/>
          <w:sz w:val="18"/>
          <w:szCs w:val="18"/>
        </w:rPr>
        <w:t>, 20</w:t>
      </w:r>
      <w:r w:rsidR="00E84BC6">
        <w:rPr>
          <w:rFonts w:ascii="Verdana" w:hAnsi="Verdana"/>
          <w:i/>
          <w:iCs/>
          <w:color w:val="333333"/>
          <w:sz w:val="18"/>
          <w:szCs w:val="18"/>
        </w:rPr>
        <w:t>15</w:t>
      </w:r>
      <w:r>
        <w:rPr>
          <w:rFonts w:ascii="Verdana" w:hAnsi="Verdana"/>
          <w:i/>
          <w:iCs/>
          <w:color w:val="333333"/>
          <w:sz w:val="18"/>
          <w:szCs w:val="18"/>
        </w:rPr>
        <w:t>.  This is not meant</w:t>
      </w:r>
    </w:p>
    <w:p w:rsidR="00704461" w:rsidRDefault="00750677">
      <w:pPr>
        <w:pStyle w:val="BodyTextIndent"/>
        <w:tabs>
          <w:tab w:val="left" w:pos="1860"/>
        </w:tabs>
        <w:spacing w:line="330" w:lineRule="exact"/>
        <w:ind w:left="1140" w:firstLine="15"/>
        <w:jc w:val="left"/>
        <w:rPr>
          <w:rFonts w:ascii="Verdana" w:hAnsi="Verdana"/>
          <w:i/>
          <w:iCs/>
          <w:color w:val="333333"/>
          <w:sz w:val="18"/>
          <w:szCs w:val="18"/>
        </w:rPr>
      </w:pPr>
      <w:proofErr w:type="gramStart"/>
      <w:r>
        <w:rPr>
          <w:rFonts w:ascii="Verdana" w:hAnsi="Verdana"/>
          <w:i/>
          <w:iCs/>
          <w:color w:val="333333"/>
          <w:sz w:val="18"/>
          <w:szCs w:val="18"/>
        </w:rPr>
        <w:t>to</w:t>
      </w:r>
      <w:proofErr w:type="gramEnd"/>
      <w:r>
        <w:rPr>
          <w:rFonts w:ascii="Verdana" w:hAnsi="Verdana"/>
          <w:i/>
          <w:iCs/>
          <w:color w:val="333333"/>
          <w:sz w:val="18"/>
          <w:szCs w:val="18"/>
        </w:rPr>
        <w:t xml:space="preserve"> be a legal document, and the WV Agricultural Land Protection</w:t>
      </w:r>
    </w:p>
    <w:p w:rsidR="00704461" w:rsidRDefault="00750677">
      <w:pPr>
        <w:pStyle w:val="BodyTextIndent"/>
        <w:tabs>
          <w:tab w:val="left" w:pos="1860"/>
        </w:tabs>
        <w:spacing w:line="330" w:lineRule="exact"/>
        <w:ind w:left="1140" w:firstLine="15"/>
        <w:jc w:val="left"/>
        <w:rPr>
          <w:rFonts w:ascii="Verdana" w:hAnsi="Verdana"/>
          <w:i/>
          <w:iCs/>
          <w:color w:val="333333"/>
          <w:sz w:val="18"/>
          <w:szCs w:val="18"/>
        </w:rPr>
      </w:pPr>
      <w:r>
        <w:rPr>
          <w:rFonts w:ascii="Verdana" w:hAnsi="Verdana"/>
          <w:i/>
          <w:iCs/>
          <w:color w:val="333333"/>
          <w:sz w:val="18"/>
          <w:szCs w:val="18"/>
        </w:rPr>
        <w:t>Authority takes no responsibility for its use or application.  Each</w:t>
      </w:r>
    </w:p>
    <w:p w:rsidR="00AC62C2" w:rsidRDefault="00750677">
      <w:pPr>
        <w:pStyle w:val="BodyTextIndent"/>
        <w:tabs>
          <w:tab w:val="left" w:pos="1860"/>
        </w:tabs>
        <w:spacing w:line="330" w:lineRule="exact"/>
        <w:ind w:left="1140" w:firstLine="15"/>
        <w:jc w:val="left"/>
        <w:rPr>
          <w:rFonts w:ascii="Verdana" w:hAnsi="Verdana"/>
          <w:i/>
          <w:iCs/>
          <w:color w:val="333333"/>
          <w:sz w:val="18"/>
          <w:szCs w:val="18"/>
        </w:rPr>
      </w:pPr>
      <w:proofErr w:type="gramStart"/>
      <w:r>
        <w:rPr>
          <w:rFonts w:ascii="Verdana" w:hAnsi="Verdana"/>
          <w:i/>
          <w:iCs/>
          <w:color w:val="333333"/>
          <w:sz w:val="18"/>
          <w:szCs w:val="18"/>
        </w:rPr>
        <w:t>county</w:t>
      </w:r>
      <w:proofErr w:type="gramEnd"/>
      <w:r>
        <w:rPr>
          <w:rFonts w:ascii="Verdana" w:hAnsi="Verdana"/>
          <w:i/>
          <w:iCs/>
          <w:color w:val="333333"/>
          <w:sz w:val="18"/>
          <w:szCs w:val="18"/>
        </w:rPr>
        <w:t xml:space="preserve"> </w:t>
      </w:r>
      <w:r w:rsidR="00AC62C2">
        <w:rPr>
          <w:rFonts w:ascii="Verdana" w:hAnsi="Verdana"/>
          <w:i/>
          <w:iCs/>
          <w:color w:val="333333"/>
          <w:sz w:val="18"/>
          <w:szCs w:val="18"/>
        </w:rPr>
        <w:t xml:space="preserve">Farmland Protection Board, with the approval of their County </w:t>
      </w:r>
    </w:p>
    <w:p w:rsidR="00AC62C2" w:rsidRDefault="00AC62C2">
      <w:pPr>
        <w:pStyle w:val="BodyTextIndent"/>
        <w:tabs>
          <w:tab w:val="left" w:pos="1860"/>
        </w:tabs>
        <w:spacing w:line="330" w:lineRule="exact"/>
        <w:ind w:left="1140" w:firstLine="15"/>
        <w:jc w:val="left"/>
        <w:rPr>
          <w:rFonts w:ascii="Verdana" w:hAnsi="Verdana"/>
          <w:i/>
          <w:iCs/>
          <w:color w:val="333333"/>
          <w:sz w:val="18"/>
          <w:szCs w:val="18"/>
        </w:rPr>
      </w:pPr>
      <w:r>
        <w:rPr>
          <w:rFonts w:ascii="Verdana" w:hAnsi="Verdana"/>
          <w:i/>
          <w:iCs/>
          <w:color w:val="333333"/>
          <w:sz w:val="18"/>
          <w:szCs w:val="18"/>
        </w:rPr>
        <w:t xml:space="preserve">Commission, has a right to </w:t>
      </w:r>
      <w:r w:rsidR="00750677">
        <w:rPr>
          <w:rFonts w:ascii="Verdana" w:hAnsi="Verdana"/>
          <w:i/>
          <w:iCs/>
          <w:color w:val="333333"/>
          <w:sz w:val="18"/>
          <w:szCs w:val="18"/>
        </w:rPr>
        <w:t xml:space="preserve">adopt </w:t>
      </w:r>
      <w:r>
        <w:rPr>
          <w:rFonts w:ascii="Verdana" w:hAnsi="Verdana"/>
          <w:i/>
          <w:iCs/>
          <w:color w:val="333333"/>
          <w:sz w:val="18"/>
          <w:szCs w:val="18"/>
        </w:rPr>
        <w:t>polic</w:t>
      </w:r>
      <w:r w:rsidR="00A534B0">
        <w:rPr>
          <w:rFonts w:ascii="Verdana" w:hAnsi="Verdana"/>
          <w:i/>
          <w:iCs/>
          <w:color w:val="333333"/>
          <w:sz w:val="18"/>
          <w:szCs w:val="18"/>
        </w:rPr>
        <w:t>ies</w:t>
      </w:r>
      <w:r>
        <w:rPr>
          <w:rFonts w:ascii="Verdana" w:hAnsi="Verdana"/>
          <w:i/>
          <w:iCs/>
          <w:color w:val="333333"/>
          <w:sz w:val="18"/>
          <w:szCs w:val="18"/>
        </w:rPr>
        <w:t xml:space="preserve"> f</w:t>
      </w:r>
      <w:r w:rsidR="00AE7FDA">
        <w:rPr>
          <w:rFonts w:ascii="Verdana" w:hAnsi="Verdana"/>
          <w:i/>
          <w:iCs/>
          <w:color w:val="333333"/>
          <w:sz w:val="18"/>
          <w:szCs w:val="18"/>
        </w:rPr>
        <w:t>or</w:t>
      </w:r>
      <w:r w:rsidR="0079739E">
        <w:rPr>
          <w:rFonts w:ascii="Verdana" w:hAnsi="Verdana"/>
          <w:i/>
          <w:iCs/>
          <w:color w:val="333333"/>
          <w:sz w:val="18"/>
          <w:szCs w:val="18"/>
        </w:rPr>
        <w:t xml:space="preserve"> the easing </w:t>
      </w:r>
      <w:r w:rsidR="00AE7FDA">
        <w:rPr>
          <w:rFonts w:ascii="Verdana" w:hAnsi="Verdana"/>
          <w:i/>
          <w:iCs/>
          <w:color w:val="333333"/>
          <w:sz w:val="18"/>
          <w:szCs w:val="18"/>
        </w:rPr>
        <w:t xml:space="preserve">of </w:t>
      </w:r>
    </w:p>
    <w:p w:rsidR="00AC62C2" w:rsidRDefault="00AE7FDA">
      <w:pPr>
        <w:pStyle w:val="BodyTextIndent"/>
        <w:tabs>
          <w:tab w:val="left" w:pos="1860"/>
        </w:tabs>
        <w:spacing w:line="330" w:lineRule="exact"/>
        <w:ind w:left="1140" w:firstLine="15"/>
        <w:jc w:val="left"/>
        <w:rPr>
          <w:rFonts w:ascii="Verdana" w:hAnsi="Verdana"/>
          <w:i/>
          <w:iCs/>
          <w:color w:val="333333"/>
          <w:sz w:val="18"/>
          <w:szCs w:val="18"/>
        </w:rPr>
      </w:pPr>
      <w:proofErr w:type="gramStart"/>
      <w:r>
        <w:rPr>
          <w:rFonts w:ascii="Verdana" w:hAnsi="Verdana"/>
          <w:i/>
          <w:iCs/>
          <w:color w:val="333333"/>
          <w:sz w:val="18"/>
          <w:szCs w:val="18"/>
        </w:rPr>
        <w:t>forestland</w:t>
      </w:r>
      <w:proofErr w:type="gramEnd"/>
      <w:r>
        <w:rPr>
          <w:rFonts w:ascii="Verdana" w:hAnsi="Verdana"/>
          <w:i/>
          <w:iCs/>
          <w:color w:val="333333"/>
          <w:sz w:val="18"/>
          <w:szCs w:val="18"/>
        </w:rPr>
        <w:t xml:space="preserve"> </w:t>
      </w:r>
      <w:r w:rsidR="0079739E">
        <w:rPr>
          <w:rFonts w:ascii="Verdana" w:hAnsi="Verdana"/>
          <w:i/>
          <w:iCs/>
          <w:color w:val="333333"/>
          <w:sz w:val="18"/>
          <w:szCs w:val="18"/>
        </w:rPr>
        <w:t xml:space="preserve">and </w:t>
      </w:r>
      <w:r w:rsidR="00D169BF">
        <w:rPr>
          <w:rFonts w:ascii="Verdana" w:hAnsi="Verdana"/>
          <w:i/>
          <w:iCs/>
          <w:color w:val="333333"/>
          <w:sz w:val="18"/>
          <w:szCs w:val="18"/>
        </w:rPr>
        <w:t xml:space="preserve">any </w:t>
      </w:r>
      <w:r w:rsidR="0079739E">
        <w:rPr>
          <w:rFonts w:ascii="Verdana" w:hAnsi="Verdana"/>
          <w:i/>
          <w:iCs/>
          <w:color w:val="333333"/>
          <w:sz w:val="18"/>
          <w:szCs w:val="18"/>
        </w:rPr>
        <w:t xml:space="preserve">subsequent </w:t>
      </w:r>
      <w:r w:rsidR="00D169BF">
        <w:rPr>
          <w:rFonts w:ascii="Verdana" w:hAnsi="Verdana"/>
          <w:i/>
          <w:iCs/>
          <w:color w:val="333333"/>
          <w:sz w:val="18"/>
          <w:szCs w:val="18"/>
        </w:rPr>
        <w:t>fiduciary duties</w:t>
      </w:r>
      <w:r w:rsidR="0079739E">
        <w:rPr>
          <w:rFonts w:ascii="Verdana" w:hAnsi="Verdana"/>
          <w:i/>
          <w:iCs/>
          <w:color w:val="333333"/>
          <w:sz w:val="18"/>
          <w:szCs w:val="18"/>
        </w:rPr>
        <w:t xml:space="preserve"> </w:t>
      </w:r>
      <w:r>
        <w:rPr>
          <w:rFonts w:ascii="Verdana" w:hAnsi="Verdana"/>
          <w:i/>
          <w:iCs/>
          <w:color w:val="333333"/>
          <w:sz w:val="18"/>
          <w:szCs w:val="18"/>
        </w:rPr>
        <w:t xml:space="preserve">concerning the </w:t>
      </w:r>
    </w:p>
    <w:p w:rsidR="00750677" w:rsidRDefault="00AE7FDA">
      <w:pPr>
        <w:pStyle w:val="BodyTextIndent"/>
        <w:tabs>
          <w:tab w:val="left" w:pos="1860"/>
        </w:tabs>
        <w:spacing w:line="330" w:lineRule="exact"/>
        <w:ind w:left="1140" w:firstLine="15"/>
        <w:jc w:val="left"/>
      </w:pPr>
      <w:proofErr w:type="gramStart"/>
      <w:r>
        <w:rPr>
          <w:rFonts w:ascii="Verdana" w:hAnsi="Verdana"/>
          <w:i/>
          <w:iCs/>
          <w:color w:val="333333"/>
          <w:sz w:val="18"/>
          <w:szCs w:val="18"/>
        </w:rPr>
        <w:t>Conservation Values inherent</w:t>
      </w:r>
      <w:r w:rsidR="0079739E">
        <w:rPr>
          <w:rFonts w:ascii="Verdana" w:hAnsi="Verdana"/>
          <w:i/>
          <w:iCs/>
          <w:color w:val="333333"/>
          <w:sz w:val="18"/>
          <w:szCs w:val="18"/>
        </w:rPr>
        <w:t xml:space="preserve"> </w:t>
      </w:r>
      <w:r>
        <w:rPr>
          <w:rFonts w:ascii="Verdana" w:hAnsi="Verdana"/>
          <w:i/>
          <w:iCs/>
          <w:color w:val="333333"/>
          <w:sz w:val="18"/>
          <w:szCs w:val="18"/>
        </w:rPr>
        <w:t>in such</w:t>
      </w:r>
      <w:r w:rsidR="000B56ED">
        <w:rPr>
          <w:rFonts w:ascii="Verdana" w:hAnsi="Verdana"/>
          <w:i/>
          <w:iCs/>
          <w:color w:val="333333"/>
          <w:sz w:val="18"/>
          <w:szCs w:val="18"/>
        </w:rPr>
        <w:t xml:space="preserve"> </w:t>
      </w:r>
      <w:r w:rsidR="0079739E">
        <w:rPr>
          <w:rFonts w:ascii="Verdana" w:hAnsi="Verdana"/>
          <w:i/>
          <w:iCs/>
          <w:color w:val="333333"/>
          <w:sz w:val="18"/>
          <w:szCs w:val="18"/>
        </w:rPr>
        <w:t>forestland</w:t>
      </w:r>
      <w:r w:rsidR="00750677">
        <w:rPr>
          <w:rFonts w:ascii="Verdana" w:hAnsi="Verdana"/>
          <w:i/>
          <w:iCs/>
          <w:color w:val="333333"/>
          <w:sz w:val="18"/>
          <w:szCs w:val="18"/>
        </w:rPr>
        <w:t>.</w:t>
      </w:r>
      <w:proofErr w:type="gramEnd"/>
    </w:p>
    <w:sectPr w:rsidR="00750677" w:rsidSect="00704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9D" w:rsidRDefault="00182E9D" w:rsidP="00E56FC7">
      <w:r>
        <w:separator/>
      </w:r>
    </w:p>
  </w:endnote>
  <w:endnote w:type="continuationSeparator" w:id="0">
    <w:p w:rsidR="00182E9D" w:rsidRDefault="00182E9D" w:rsidP="00E5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6D" w:rsidRDefault="00565B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61" w:rsidRDefault="0041523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65pt;height:16.9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04461" w:rsidRDefault="0041523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50677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637C7"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6D" w:rsidRDefault="00565B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9D" w:rsidRDefault="00182E9D" w:rsidP="00E56FC7">
      <w:r>
        <w:separator/>
      </w:r>
    </w:p>
  </w:footnote>
  <w:footnote w:type="continuationSeparator" w:id="0">
    <w:p w:rsidR="00182E9D" w:rsidRDefault="00182E9D" w:rsidP="00E56FC7">
      <w:r>
        <w:continuationSeparator/>
      </w:r>
    </w:p>
  </w:footnote>
  <w:footnote w:id="1">
    <w:p w:rsidR="00EC220E" w:rsidRDefault="00EC220E">
      <w:pPr>
        <w:pStyle w:val="FootnoteText"/>
      </w:pPr>
      <w:r>
        <w:rPr>
          <w:rStyle w:val="FootnoteReference"/>
        </w:rPr>
        <w:footnoteRef/>
      </w:r>
      <w:r>
        <w:t xml:space="preserve"> Voluntary Farmland Protection Act, WV Code §8A-12-11(e)</w:t>
      </w:r>
    </w:p>
  </w:footnote>
  <w:footnote w:id="2">
    <w:p w:rsidR="00BE50F8" w:rsidRDefault="00BE50F8">
      <w:pPr>
        <w:pStyle w:val="FootnoteText"/>
      </w:pPr>
      <w:r>
        <w:rPr>
          <w:rStyle w:val="FootnoteReference"/>
        </w:rPr>
        <w:footnoteRef/>
      </w:r>
      <w:r>
        <w:t xml:space="preserve"> Logging Sediment Control Act, West Virginia Code 19-1B, enforced by the WV Dept of Environmental Protection under West Virginia Code Chapter 22C.</w:t>
      </w:r>
    </w:p>
  </w:footnote>
  <w:footnote w:id="3">
    <w:p w:rsidR="00DD30C4" w:rsidRDefault="00DD30C4">
      <w:pPr>
        <w:pStyle w:val="FootnoteText"/>
      </w:pPr>
      <w:r>
        <w:rPr>
          <w:rStyle w:val="FootnoteReference"/>
        </w:rPr>
        <w:footnoteRef/>
      </w:r>
      <w:r>
        <w:t xml:space="preserve"> IRS Reg. Sec. 1.170A-14(e)</w:t>
      </w:r>
    </w:p>
  </w:footnote>
  <w:footnote w:id="4">
    <w:p w:rsidR="00DD30C4" w:rsidRDefault="00DD30C4">
      <w:pPr>
        <w:pStyle w:val="FootnoteText"/>
      </w:pPr>
      <w:r>
        <w:rPr>
          <w:rStyle w:val="FootnoteReference"/>
        </w:rPr>
        <w:footnoteRef/>
      </w:r>
      <w:r>
        <w:t xml:space="preserve"> WV Code §8A-12-5</w:t>
      </w:r>
    </w:p>
  </w:footnote>
  <w:footnote w:id="5">
    <w:p w:rsidR="00E2058E" w:rsidRDefault="00E2058E">
      <w:pPr>
        <w:pStyle w:val="FootnoteText"/>
      </w:pPr>
      <w:r>
        <w:rPr>
          <w:rStyle w:val="FootnoteReference"/>
        </w:rPr>
        <w:footnoteRef/>
      </w:r>
      <w:r>
        <w:t xml:space="preserve"> Title 440—Conservation Programs Manual, 519 Subpart G, September 2010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6D" w:rsidRDefault="00565B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6D" w:rsidRDefault="00565B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6D" w:rsidRDefault="00565B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53B4BEE"/>
    <w:multiLevelType w:val="hybridMultilevel"/>
    <w:tmpl w:val="3FA05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B06"/>
    <w:multiLevelType w:val="hybridMultilevel"/>
    <w:tmpl w:val="62B64E5C"/>
    <w:lvl w:ilvl="0" w:tplc="8C32CF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A809BC"/>
    <w:multiLevelType w:val="hybridMultilevel"/>
    <w:tmpl w:val="4C7CA152"/>
    <w:lvl w:ilvl="0" w:tplc="75E43898">
      <w:start w:val="1"/>
      <w:numFmt w:val="lowerLetter"/>
      <w:lvlText w:val="(%1)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CC6473"/>
    <w:multiLevelType w:val="hybridMultilevel"/>
    <w:tmpl w:val="62B64E5C"/>
    <w:lvl w:ilvl="0" w:tplc="8C32CFD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C7EF3"/>
    <w:rsid w:val="00081B45"/>
    <w:rsid w:val="000B1647"/>
    <w:rsid w:val="000B56ED"/>
    <w:rsid w:val="001014A3"/>
    <w:rsid w:val="001073CF"/>
    <w:rsid w:val="00133A86"/>
    <w:rsid w:val="00141952"/>
    <w:rsid w:val="00160E33"/>
    <w:rsid w:val="00182E9D"/>
    <w:rsid w:val="00197AD0"/>
    <w:rsid w:val="00215C7E"/>
    <w:rsid w:val="00253F42"/>
    <w:rsid w:val="00281DF6"/>
    <w:rsid w:val="00290BB2"/>
    <w:rsid w:val="002B41AE"/>
    <w:rsid w:val="00365430"/>
    <w:rsid w:val="0037588F"/>
    <w:rsid w:val="003B2BBC"/>
    <w:rsid w:val="003D2A3F"/>
    <w:rsid w:val="004151DB"/>
    <w:rsid w:val="00415230"/>
    <w:rsid w:val="0044642C"/>
    <w:rsid w:val="004637C7"/>
    <w:rsid w:val="004B5E6B"/>
    <w:rsid w:val="004C3DA4"/>
    <w:rsid w:val="0050076D"/>
    <w:rsid w:val="005168C9"/>
    <w:rsid w:val="00563D2C"/>
    <w:rsid w:val="00565B6D"/>
    <w:rsid w:val="00577286"/>
    <w:rsid w:val="00595CF2"/>
    <w:rsid w:val="005D068C"/>
    <w:rsid w:val="005D40E5"/>
    <w:rsid w:val="00626F41"/>
    <w:rsid w:val="006973D5"/>
    <w:rsid w:val="006A6969"/>
    <w:rsid w:val="006F58FA"/>
    <w:rsid w:val="00704461"/>
    <w:rsid w:val="00712A88"/>
    <w:rsid w:val="00723D04"/>
    <w:rsid w:val="0073438F"/>
    <w:rsid w:val="00750677"/>
    <w:rsid w:val="007941BA"/>
    <w:rsid w:val="0079739E"/>
    <w:rsid w:val="007B02E6"/>
    <w:rsid w:val="007B7F85"/>
    <w:rsid w:val="007C1965"/>
    <w:rsid w:val="007C6252"/>
    <w:rsid w:val="007C7EF3"/>
    <w:rsid w:val="007E18F8"/>
    <w:rsid w:val="007E2211"/>
    <w:rsid w:val="008038B1"/>
    <w:rsid w:val="00814AB7"/>
    <w:rsid w:val="0085699E"/>
    <w:rsid w:val="008649E9"/>
    <w:rsid w:val="008840C4"/>
    <w:rsid w:val="00887920"/>
    <w:rsid w:val="00995EA2"/>
    <w:rsid w:val="009A39AC"/>
    <w:rsid w:val="009F1CA6"/>
    <w:rsid w:val="00A165C8"/>
    <w:rsid w:val="00A22E8E"/>
    <w:rsid w:val="00A336E1"/>
    <w:rsid w:val="00A534B0"/>
    <w:rsid w:val="00A65387"/>
    <w:rsid w:val="00A84538"/>
    <w:rsid w:val="00A96ECF"/>
    <w:rsid w:val="00AC371B"/>
    <w:rsid w:val="00AC62C2"/>
    <w:rsid w:val="00AE7FDA"/>
    <w:rsid w:val="00AF2C4B"/>
    <w:rsid w:val="00B06847"/>
    <w:rsid w:val="00B2775F"/>
    <w:rsid w:val="00B35DC8"/>
    <w:rsid w:val="00B502B2"/>
    <w:rsid w:val="00B566D2"/>
    <w:rsid w:val="00B71E0A"/>
    <w:rsid w:val="00B833BB"/>
    <w:rsid w:val="00B85F7C"/>
    <w:rsid w:val="00B912A7"/>
    <w:rsid w:val="00BB067C"/>
    <w:rsid w:val="00BD7495"/>
    <w:rsid w:val="00BE50F8"/>
    <w:rsid w:val="00C10E23"/>
    <w:rsid w:val="00C27C3A"/>
    <w:rsid w:val="00C36B38"/>
    <w:rsid w:val="00C702A5"/>
    <w:rsid w:val="00CC095E"/>
    <w:rsid w:val="00CD20A0"/>
    <w:rsid w:val="00CE67E8"/>
    <w:rsid w:val="00D169BF"/>
    <w:rsid w:val="00DA52F2"/>
    <w:rsid w:val="00DB47D4"/>
    <w:rsid w:val="00DD30C4"/>
    <w:rsid w:val="00E010CA"/>
    <w:rsid w:val="00E2058E"/>
    <w:rsid w:val="00E84BC6"/>
    <w:rsid w:val="00EA58AC"/>
    <w:rsid w:val="00EC220E"/>
    <w:rsid w:val="00EF13A8"/>
    <w:rsid w:val="00F01BF9"/>
    <w:rsid w:val="00F072BB"/>
    <w:rsid w:val="00F31D98"/>
    <w:rsid w:val="00F54EC4"/>
    <w:rsid w:val="00F724CE"/>
    <w:rsid w:val="00F95851"/>
    <w:rsid w:val="00FB6386"/>
    <w:rsid w:val="00FD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6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461"/>
    <w:pPr>
      <w:keepNext/>
      <w:numPr>
        <w:numId w:val="9"/>
      </w:numP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04461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04461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70446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704461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70446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70446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704461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704461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70446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704461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04461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70446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70446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704461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70446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704461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704461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70446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704461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704461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70446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704461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704461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70446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70446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704461"/>
  </w:style>
  <w:style w:type="character" w:customStyle="1" w:styleId="WW-Absatz-Standardschriftart">
    <w:name w:val="WW-Absatz-Standardschriftart"/>
    <w:rsid w:val="00704461"/>
  </w:style>
  <w:style w:type="character" w:customStyle="1" w:styleId="WW-Absatz-Standardschriftart1">
    <w:name w:val="WW-Absatz-Standardschriftart1"/>
    <w:rsid w:val="00704461"/>
  </w:style>
  <w:style w:type="character" w:customStyle="1" w:styleId="WW-Absatz-Standardschriftart11">
    <w:name w:val="WW-Absatz-Standardschriftart11"/>
    <w:rsid w:val="00704461"/>
  </w:style>
  <w:style w:type="character" w:customStyle="1" w:styleId="WW-Absatz-Standardschriftart111">
    <w:name w:val="WW-Absatz-Standardschriftart111"/>
    <w:rsid w:val="00704461"/>
  </w:style>
  <w:style w:type="character" w:customStyle="1" w:styleId="WW-Absatz-Standardschriftart1111">
    <w:name w:val="WW-Absatz-Standardschriftart1111"/>
    <w:rsid w:val="00704461"/>
  </w:style>
  <w:style w:type="character" w:customStyle="1" w:styleId="WW-Absatz-Standardschriftart11111">
    <w:name w:val="WW-Absatz-Standardschriftart11111"/>
    <w:rsid w:val="00704461"/>
  </w:style>
  <w:style w:type="character" w:styleId="PageNumber">
    <w:name w:val="page number"/>
    <w:basedOn w:val="DefaultParagraphFont"/>
    <w:semiHidden/>
    <w:rsid w:val="00704461"/>
  </w:style>
  <w:style w:type="character" w:styleId="Strong">
    <w:name w:val="Strong"/>
    <w:basedOn w:val="DefaultParagraphFont"/>
    <w:qFormat/>
    <w:rsid w:val="00704461"/>
    <w:rPr>
      <w:b/>
      <w:bCs/>
    </w:rPr>
  </w:style>
  <w:style w:type="character" w:customStyle="1" w:styleId="Bullets">
    <w:name w:val="Bullets"/>
    <w:rsid w:val="00704461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704461"/>
  </w:style>
  <w:style w:type="paragraph" w:customStyle="1" w:styleId="Heading">
    <w:name w:val="Heading"/>
    <w:basedOn w:val="Normal"/>
    <w:next w:val="BodyText"/>
    <w:rsid w:val="007044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704461"/>
    <w:pPr>
      <w:spacing w:after="120"/>
    </w:pPr>
  </w:style>
  <w:style w:type="paragraph" w:styleId="List">
    <w:name w:val="List"/>
    <w:basedOn w:val="BodyText"/>
    <w:semiHidden/>
    <w:rsid w:val="00704461"/>
    <w:rPr>
      <w:rFonts w:cs="Tahoma"/>
    </w:rPr>
  </w:style>
  <w:style w:type="paragraph" w:styleId="Caption">
    <w:name w:val="caption"/>
    <w:basedOn w:val="Normal"/>
    <w:qFormat/>
    <w:rsid w:val="0070446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04461"/>
    <w:pPr>
      <w:suppressLineNumbers/>
    </w:pPr>
    <w:rPr>
      <w:rFonts w:cs="Tahoma"/>
    </w:rPr>
  </w:style>
  <w:style w:type="paragraph" w:styleId="NormalWeb">
    <w:name w:val="Normal (Web)"/>
    <w:basedOn w:val="Normal"/>
    <w:rsid w:val="00704461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Footer">
    <w:name w:val="footer"/>
    <w:basedOn w:val="Normal"/>
    <w:semiHidden/>
    <w:rsid w:val="00704461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704461"/>
  </w:style>
  <w:style w:type="paragraph" w:styleId="Title">
    <w:name w:val="Title"/>
    <w:basedOn w:val="Normal"/>
    <w:next w:val="Subtitle"/>
    <w:qFormat/>
    <w:rsid w:val="00704461"/>
    <w:pPr>
      <w:jc w:val="center"/>
    </w:pPr>
    <w:rPr>
      <w:b/>
      <w:bCs/>
      <w:sz w:val="32"/>
    </w:rPr>
  </w:style>
  <w:style w:type="paragraph" w:styleId="Subtitle">
    <w:name w:val="Subtitle"/>
    <w:basedOn w:val="Normal"/>
    <w:next w:val="BodyText"/>
    <w:qFormat/>
    <w:rsid w:val="00704461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rsid w:val="00704461"/>
    <w:pPr>
      <w:spacing w:line="280" w:lineRule="exact"/>
      <w:ind w:firstLine="720"/>
      <w:jc w:val="both"/>
    </w:pPr>
  </w:style>
  <w:style w:type="paragraph" w:styleId="Header">
    <w:name w:val="header"/>
    <w:basedOn w:val="Normal"/>
    <w:semiHidden/>
    <w:rsid w:val="00704461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704461"/>
    <w:pPr>
      <w:spacing w:before="280" w:after="280" w:line="330" w:lineRule="atLeast"/>
    </w:pPr>
    <w:rPr>
      <w:rFonts w:ascii="Verdana" w:hAnsi="Verdana"/>
      <w:color w:val="333333"/>
      <w:sz w:val="18"/>
      <w:szCs w:val="18"/>
    </w:rPr>
  </w:style>
  <w:style w:type="paragraph" w:customStyle="1" w:styleId="WW-BodyText2">
    <w:name w:val="WW-Body Text 2"/>
    <w:basedOn w:val="Normal"/>
    <w:rsid w:val="00704461"/>
    <w:pPr>
      <w:spacing w:line="280" w:lineRule="exact"/>
      <w:ind w:firstLine="720"/>
    </w:pPr>
    <w:rPr>
      <w:sz w:val="22"/>
    </w:rPr>
  </w:style>
  <w:style w:type="paragraph" w:styleId="ListParagraph">
    <w:name w:val="List Paragraph"/>
    <w:basedOn w:val="Normal"/>
    <w:uiPriority w:val="34"/>
    <w:qFormat/>
    <w:rsid w:val="00CE67E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5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58E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205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6F560-5DF0-4C83-BCBB-A2D07668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/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TPLuser</dc:creator>
  <cp:lastModifiedBy>Customer</cp:lastModifiedBy>
  <cp:revision>3</cp:revision>
  <cp:lastPrinted>2014-11-15T19:51:00Z</cp:lastPrinted>
  <dcterms:created xsi:type="dcterms:W3CDTF">2015-05-28T14:35:00Z</dcterms:created>
  <dcterms:modified xsi:type="dcterms:W3CDTF">2015-05-28T14:36:00Z</dcterms:modified>
</cp:coreProperties>
</file>