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15" w:rsidRPr="006A7C63" w:rsidRDefault="00076E1C" w:rsidP="00046E61">
      <w:pPr>
        <w:jc w:val="center"/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6246266</wp:posOffset>
                </wp:positionH>
                <wp:positionV relativeFrom="paragraph">
                  <wp:posOffset>-293522</wp:posOffset>
                </wp:positionV>
                <wp:extent cx="636423" cy="321868"/>
                <wp:effectExtent l="0" t="0" r="114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23" cy="321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E1C" w:rsidRPr="00076E1C" w:rsidRDefault="00076E1C">
                            <w:pPr>
                              <w:rPr>
                                <w:sz w:val="16"/>
                              </w:rPr>
                            </w:pPr>
                            <w:r w:rsidRPr="00076E1C">
                              <w:rPr>
                                <w:sz w:val="16"/>
                              </w:rPr>
                              <w:t>Revision:</w:t>
                            </w:r>
                          </w:p>
                          <w:p w:rsidR="00076E1C" w:rsidRDefault="00076E1C">
                            <w:r w:rsidRPr="00076E1C">
                              <w:rPr>
                                <w:sz w:val="16"/>
                              </w:rPr>
                              <w:t>7/12/2</w:t>
                            </w:r>
                            <w:r w:rsidRPr="00076E1C">
                              <w:rPr>
                                <w:sz w:val="16"/>
                                <w:szCs w:val="16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1.85pt;margin-top:-23.1pt;width:50.1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W4kAIAALEFAAAOAAAAZHJzL2Uyb0RvYy54bWysVE1PGzEQvVfqf7B8L5uEkKY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" fillcolor="white [3201]" strokeweight=".5pt">
                <v:textbox>
                  <w:txbxContent>
                    <w:p w:rsidR="00076E1C" w:rsidRPr="00076E1C" w:rsidRDefault="00076E1C">
                      <w:pPr>
                        <w:rPr>
                          <w:sz w:val="16"/>
                        </w:rPr>
                      </w:pPr>
                      <w:r w:rsidRPr="00076E1C">
                        <w:rPr>
                          <w:sz w:val="16"/>
                        </w:rPr>
                        <w:t>Revision:</w:t>
                      </w:r>
                    </w:p>
                    <w:p w:rsidR="00076E1C" w:rsidRDefault="00076E1C">
                      <w:r w:rsidRPr="00076E1C">
                        <w:rPr>
                          <w:sz w:val="16"/>
                        </w:rPr>
                        <w:t>7/12/2</w:t>
                      </w:r>
                      <w:r w:rsidRPr="00076E1C">
                        <w:rPr>
                          <w:sz w:val="16"/>
                          <w:szCs w:val="16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 w:rsidR="00046E61" w:rsidRPr="006A7C63">
        <w:rPr>
          <w:b/>
          <w:szCs w:val="22"/>
        </w:rPr>
        <w:t xml:space="preserve">Hampshire </w:t>
      </w:r>
      <w:smartTag w:uri="urn:schemas-microsoft-com:office:smarttags" w:element="PlaceType">
        <w:r w:rsidR="00046E61" w:rsidRPr="006A7C63">
          <w:rPr>
            <w:b/>
            <w:szCs w:val="22"/>
          </w:rPr>
          <w:t>County</w:t>
        </w:r>
      </w:smartTag>
      <w:r w:rsidR="00046E61" w:rsidRPr="006A7C63">
        <w:rPr>
          <w:b/>
          <w:szCs w:val="22"/>
        </w:rPr>
        <w:t xml:space="preserve"> Farmland Protection Board</w:t>
      </w:r>
    </w:p>
    <w:p w:rsidR="00046E61" w:rsidRPr="006A7C63" w:rsidRDefault="00046E61" w:rsidP="00046E61">
      <w:pPr>
        <w:jc w:val="center"/>
        <w:rPr>
          <w:szCs w:val="22"/>
        </w:rPr>
      </w:pPr>
      <w:r w:rsidRPr="006A7C63">
        <w:rPr>
          <w:szCs w:val="22"/>
        </w:rPr>
        <w:t xml:space="preserve">P.O </w:t>
      </w:r>
      <w:smartTag w:uri="urn:schemas-microsoft-com:office:smarttags" w:element="address">
        <w:smartTag w:uri="urn:schemas-microsoft-com:office:smarttags" w:element="Street">
          <w:r w:rsidRPr="006A7C63">
            <w:rPr>
              <w:szCs w:val="22"/>
            </w:rPr>
            <w:t>Box</w:t>
          </w:r>
        </w:smartTag>
        <w:r w:rsidRPr="006A7C63">
          <w:rPr>
            <w:szCs w:val="22"/>
          </w:rPr>
          <w:t xml:space="preserve"> 806</w:t>
        </w:r>
      </w:smartTag>
    </w:p>
    <w:p w:rsidR="00046E61" w:rsidRPr="006A7C63" w:rsidRDefault="00046E61" w:rsidP="00046E61">
      <w:pPr>
        <w:jc w:val="center"/>
        <w:rPr>
          <w:szCs w:val="22"/>
        </w:rPr>
      </w:pPr>
      <w:smartTag w:uri="urn:schemas-microsoft-com:office:smarttags" w:element="place">
        <w:smartTag w:uri="urn:schemas-microsoft-com:office:smarttags" w:element="City">
          <w:r w:rsidRPr="006A7C63">
            <w:rPr>
              <w:szCs w:val="22"/>
            </w:rPr>
            <w:t>Romney</w:t>
          </w:r>
        </w:smartTag>
        <w:r w:rsidRPr="006A7C63">
          <w:rPr>
            <w:szCs w:val="22"/>
          </w:rPr>
          <w:t xml:space="preserve">, </w:t>
        </w:r>
        <w:smartTag w:uri="urn:schemas-microsoft-com:office:smarttags" w:element="State">
          <w:r w:rsidRPr="006A7C63">
            <w:rPr>
              <w:szCs w:val="22"/>
            </w:rPr>
            <w:t>WV</w:t>
          </w:r>
        </w:smartTag>
        <w:r w:rsidRPr="006A7C63">
          <w:rPr>
            <w:szCs w:val="22"/>
          </w:rPr>
          <w:t xml:space="preserve"> </w:t>
        </w:r>
        <w:smartTag w:uri="urn:schemas-microsoft-com:office:smarttags" w:element="PostalCode">
          <w:r w:rsidRPr="006A7C63">
            <w:rPr>
              <w:szCs w:val="22"/>
            </w:rPr>
            <w:t>26757</w:t>
          </w:r>
        </w:smartTag>
      </w:smartTag>
    </w:p>
    <w:p w:rsidR="00046E61" w:rsidRPr="00563AF8" w:rsidRDefault="00046E61" w:rsidP="00046E61">
      <w:pPr>
        <w:jc w:val="center"/>
        <w:rPr>
          <w:sz w:val="22"/>
          <w:szCs w:val="22"/>
        </w:rPr>
      </w:pPr>
    </w:p>
    <w:p w:rsidR="00046E61" w:rsidRPr="00563AF8" w:rsidRDefault="00046E61" w:rsidP="00046E61">
      <w:pPr>
        <w:jc w:val="center"/>
        <w:rPr>
          <w:sz w:val="22"/>
          <w:szCs w:val="22"/>
        </w:rPr>
      </w:pPr>
    </w:p>
    <w:p w:rsidR="00046E61" w:rsidRPr="00563AF8" w:rsidRDefault="00046E61" w:rsidP="00046E61">
      <w:pPr>
        <w:jc w:val="center"/>
        <w:rPr>
          <w:b/>
          <w:sz w:val="29"/>
          <w:szCs w:val="29"/>
        </w:rPr>
      </w:pPr>
      <w:r w:rsidRPr="00563AF8">
        <w:rPr>
          <w:b/>
          <w:sz w:val="29"/>
          <w:szCs w:val="29"/>
        </w:rPr>
        <w:t>Eligibility Requirements</w:t>
      </w:r>
    </w:p>
    <w:p w:rsidR="00046E61" w:rsidRPr="00563AF8" w:rsidRDefault="00046E61" w:rsidP="00046E61">
      <w:pPr>
        <w:jc w:val="center"/>
        <w:rPr>
          <w:b/>
          <w:sz w:val="29"/>
          <w:szCs w:val="29"/>
        </w:rPr>
      </w:pPr>
    </w:p>
    <w:p w:rsidR="00046E61" w:rsidRPr="00563AF8" w:rsidRDefault="00046E61" w:rsidP="00A71A6B">
      <w:pPr>
        <w:rPr>
          <w:sz w:val="22"/>
          <w:szCs w:val="22"/>
        </w:rPr>
      </w:pPr>
      <w:r w:rsidRPr="00563AF8">
        <w:rPr>
          <w:b/>
          <w:sz w:val="22"/>
          <w:szCs w:val="22"/>
        </w:rPr>
        <w:t xml:space="preserve">Easement Donation Requirements:  </w:t>
      </w:r>
      <w:r w:rsidRPr="00563AF8">
        <w:rPr>
          <w:sz w:val="22"/>
          <w:szCs w:val="22"/>
        </w:rPr>
        <w:t xml:space="preserve">Donated conservation easement offers will be considered on an individual basis.  They do not necessarily have to meet the specifications of purchased easements.  </w:t>
      </w:r>
    </w:p>
    <w:p w:rsidR="00046E61" w:rsidRPr="00563AF8" w:rsidRDefault="00046E61" w:rsidP="00A71A6B">
      <w:pPr>
        <w:rPr>
          <w:sz w:val="22"/>
          <w:szCs w:val="22"/>
        </w:rPr>
      </w:pPr>
    </w:p>
    <w:p w:rsidR="00046E61" w:rsidRPr="00563AF8" w:rsidRDefault="00046E61" w:rsidP="00BE52C2">
      <w:pPr>
        <w:ind w:left="180" w:hanging="180"/>
        <w:rPr>
          <w:sz w:val="22"/>
          <w:szCs w:val="22"/>
        </w:rPr>
      </w:pPr>
      <w:r w:rsidRPr="00563AF8">
        <w:rPr>
          <w:b/>
          <w:sz w:val="22"/>
          <w:szCs w:val="22"/>
        </w:rPr>
        <w:t>Easement Purchase Requirements</w:t>
      </w:r>
      <w:r w:rsidRPr="00563AF8">
        <w:rPr>
          <w:sz w:val="22"/>
          <w:szCs w:val="22"/>
        </w:rPr>
        <w:t xml:space="preserve">:  </w:t>
      </w:r>
      <w:r w:rsidR="00A71A6B" w:rsidRPr="00563AF8">
        <w:rPr>
          <w:sz w:val="22"/>
          <w:szCs w:val="22"/>
        </w:rPr>
        <w:t>Easement purchase offers must meet the following requirements to be considered.</w:t>
      </w:r>
    </w:p>
    <w:p w:rsidR="00046E61" w:rsidRPr="00563AF8" w:rsidRDefault="00046E61" w:rsidP="00046E61">
      <w:pPr>
        <w:rPr>
          <w:b/>
          <w:sz w:val="22"/>
          <w:szCs w:val="22"/>
        </w:rPr>
      </w:pPr>
    </w:p>
    <w:p w:rsidR="00A71A6B" w:rsidRPr="00563AF8" w:rsidRDefault="00A71A6B" w:rsidP="00A71A6B">
      <w:pPr>
        <w:numPr>
          <w:ilvl w:val="0"/>
          <w:numId w:val="1"/>
        </w:numPr>
        <w:rPr>
          <w:sz w:val="22"/>
          <w:szCs w:val="22"/>
        </w:rPr>
      </w:pPr>
      <w:r w:rsidRPr="00563AF8">
        <w:rPr>
          <w:sz w:val="22"/>
          <w:szCs w:val="22"/>
        </w:rPr>
        <w:t xml:space="preserve">The property must be located in </w:t>
      </w:r>
      <w:smartTag w:uri="urn:schemas-microsoft-com:office:smarttags" w:element="place">
        <w:smartTag w:uri="urn:schemas-microsoft-com:office:smarttags" w:element="PlaceName">
          <w:r w:rsidRPr="00563AF8">
            <w:rPr>
              <w:sz w:val="22"/>
              <w:szCs w:val="22"/>
            </w:rPr>
            <w:t>Hampshire</w:t>
          </w:r>
        </w:smartTag>
        <w:r w:rsidRPr="00563AF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63AF8">
            <w:rPr>
              <w:sz w:val="22"/>
              <w:szCs w:val="22"/>
            </w:rPr>
            <w:t>County</w:t>
          </w:r>
        </w:smartTag>
      </w:smartTag>
    </w:p>
    <w:p w:rsidR="00A71A6B" w:rsidRPr="00FE4254" w:rsidRDefault="00A71A6B" w:rsidP="00A71A6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563AF8">
        <w:rPr>
          <w:sz w:val="22"/>
          <w:szCs w:val="22"/>
        </w:rPr>
        <w:t xml:space="preserve">The property is able to be developed, according to federal, state, and local regulations.  </w:t>
      </w:r>
      <w:r w:rsidRPr="00FE4254">
        <w:rPr>
          <w:b/>
          <w:i/>
          <w:sz w:val="22"/>
          <w:szCs w:val="22"/>
        </w:rPr>
        <w:t>Confirmatio</w:t>
      </w:r>
      <w:r w:rsidR="00124825">
        <w:rPr>
          <w:b/>
          <w:i/>
          <w:sz w:val="22"/>
          <w:szCs w:val="22"/>
        </w:rPr>
        <w:t>n letter from the County Planning Office</w:t>
      </w:r>
      <w:r w:rsidRPr="00FE4254">
        <w:rPr>
          <w:b/>
          <w:i/>
          <w:sz w:val="22"/>
          <w:szCs w:val="22"/>
        </w:rPr>
        <w:t xml:space="preserve"> required.</w:t>
      </w:r>
    </w:p>
    <w:p w:rsidR="00A71A6B" w:rsidRPr="0047465F" w:rsidRDefault="00A71A6B" w:rsidP="00A71A6B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The property owner is willing to sign a two-year option agreement, binding the land owner to sell the conservation easement to the Hampshire County Farmland Protection Board if the agreed-upon funds are raised within two years to purchase the easement.</w:t>
      </w:r>
      <w:r w:rsidR="0047465F">
        <w:rPr>
          <w:sz w:val="22"/>
          <w:szCs w:val="22"/>
        </w:rPr>
        <w:t xml:space="preserve"> </w:t>
      </w:r>
      <w:r w:rsidR="0047465F" w:rsidRPr="0047465F">
        <w:rPr>
          <w:i/>
          <w:sz w:val="22"/>
          <w:szCs w:val="22"/>
        </w:rPr>
        <w:t xml:space="preserve">(See attachments.  </w:t>
      </w:r>
      <w:r w:rsidR="0047465F" w:rsidRPr="00FE4254">
        <w:rPr>
          <w:b/>
          <w:i/>
          <w:sz w:val="22"/>
          <w:szCs w:val="22"/>
        </w:rPr>
        <w:t>Option Contract and Agreement must be signed and notarized</w:t>
      </w:r>
      <w:r w:rsidR="0047465F" w:rsidRPr="0047465F">
        <w:rPr>
          <w:i/>
          <w:sz w:val="22"/>
          <w:szCs w:val="22"/>
        </w:rPr>
        <w:t>)</w:t>
      </w:r>
    </w:p>
    <w:p w:rsidR="00F60EDC" w:rsidRPr="00563AF8" w:rsidRDefault="00F60EDC" w:rsidP="00F60EDC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No commercial or industrial structures are located on the parcel other than limited agricultural and home-based business buildings</w:t>
      </w:r>
    </w:p>
    <w:p w:rsidR="00F60EDC" w:rsidRPr="00563AF8" w:rsidRDefault="00F60EDC" w:rsidP="00F60EDC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Clear title to the property is established</w:t>
      </w:r>
      <w:r w:rsidR="005F4FF8">
        <w:rPr>
          <w:sz w:val="22"/>
          <w:szCs w:val="22"/>
        </w:rPr>
        <w:t>, or subordinated.</w:t>
      </w:r>
    </w:p>
    <w:p w:rsidR="00F60EDC" w:rsidRPr="00563AF8" w:rsidRDefault="00BB75CF" w:rsidP="00F60EDC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 xml:space="preserve">The property is free of any developmental oil or gas leases or mineral extraction leases. </w:t>
      </w:r>
      <w:r w:rsidR="00AF683E" w:rsidRPr="00563AF8">
        <w:rPr>
          <w:i/>
          <w:sz w:val="22"/>
          <w:szCs w:val="22"/>
        </w:rPr>
        <w:t>(Non-developmental</w:t>
      </w:r>
      <w:r w:rsidRPr="00563AF8">
        <w:rPr>
          <w:i/>
          <w:sz w:val="22"/>
          <w:szCs w:val="22"/>
        </w:rPr>
        <w:t xml:space="preserve"> oil or gas leases may be </w:t>
      </w:r>
      <w:r w:rsidR="00AF683E" w:rsidRPr="00563AF8">
        <w:rPr>
          <w:i/>
          <w:sz w:val="22"/>
          <w:szCs w:val="22"/>
        </w:rPr>
        <w:t>p</w:t>
      </w:r>
      <w:r w:rsidR="00FD269A">
        <w:rPr>
          <w:i/>
          <w:sz w:val="22"/>
          <w:szCs w:val="22"/>
        </w:rPr>
        <w:t>ermitted</w:t>
      </w:r>
      <w:r w:rsidR="009C0B59">
        <w:rPr>
          <w:i/>
          <w:sz w:val="22"/>
          <w:szCs w:val="22"/>
        </w:rPr>
        <w:t>-subject to approval</w:t>
      </w:r>
      <w:r w:rsidR="00826FFD">
        <w:rPr>
          <w:i/>
          <w:sz w:val="22"/>
          <w:szCs w:val="22"/>
        </w:rPr>
        <w:t>.)</w:t>
      </w:r>
    </w:p>
    <w:p w:rsidR="00BB75CF" w:rsidRPr="00563AF8" w:rsidRDefault="00BB75CF" w:rsidP="00F60EDC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Mineral rights are owned by the surface ow</w:t>
      </w:r>
      <w:r w:rsidRPr="00650F91">
        <w:rPr>
          <w:sz w:val="22"/>
          <w:szCs w:val="22"/>
        </w:rPr>
        <w:t>ner</w:t>
      </w:r>
      <w:r w:rsidR="009C0B59" w:rsidRPr="00650F91">
        <w:rPr>
          <w:sz w:val="22"/>
          <w:szCs w:val="22"/>
        </w:rPr>
        <w:t xml:space="preserve">. </w:t>
      </w:r>
      <w:r w:rsidR="009C0B59" w:rsidRPr="006242D2">
        <w:rPr>
          <w:i/>
          <w:sz w:val="22"/>
          <w:szCs w:val="22"/>
        </w:rPr>
        <w:t>(If severed, must be resolved by repurchasing mineral rights</w:t>
      </w:r>
      <w:r w:rsidR="00650F91" w:rsidRPr="006242D2">
        <w:rPr>
          <w:i/>
          <w:sz w:val="22"/>
          <w:szCs w:val="22"/>
        </w:rPr>
        <w:t>,</w:t>
      </w:r>
      <w:r w:rsidR="009C0B59" w:rsidRPr="006242D2">
        <w:rPr>
          <w:i/>
          <w:sz w:val="22"/>
          <w:szCs w:val="22"/>
        </w:rPr>
        <w:t xml:space="preserve"> subordination agreement, or successful remoteness test -subject to approval)</w:t>
      </w:r>
    </w:p>
    <w:p w:rsidR="00BB75CF" w:rsidRPr="00563AF8" w:rsidRDefault="00BB75CF" w:rsidP="00F60EDC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The property contains no buried fuel tanks</w:t>
      </w:r>
      <w:r w:rsidR="008F2BBA">
        <w:rPr>
          <w:sz w:val="22"/>
          <w:szCs w:val="22"/>
        </w:rPr>
        <w:t>.</w:t>
      </w:r>
      <w:r w:rsidR="00563AF8" w:rsidRPr="00563AF8">
        <w:rPr>
          <w:sz w:val="22"/>
          <w:szCs w:val="22"/>
        </w:rPr>
        <w:t xml:space="preserve"> </w:t>
      </w:r>
      <w:r w:rsidR="00563AF8" w:rsidRPr="00563AF8">
        <w:rPr>
          <w:i/>
          <w:sz w:val="22"/>
          <w:szCs w:val="22"/>
        </w:rPr>
        <w:t>(tanks can be removed)</w:t>
      </w:r>
    </w:p>
    <w:p w:rsidR="00BB75CF" w:rsidRPr="00563AF8" w:rsidRDefault="00EA126F" w:rsidP="00F60EDC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The application is signed by the property owners and turned in on or before the deadline.</w:t>
      </w:r>
      <w:r w:rsidR="00563AF8" w:rsidRPr="00563AF8">
        <w:rPr>
          <w:sz w:val="22"/>
          <w:szCs w:val="22"/>
        </w:rPr>
        <w:t xml:space="preserve">  </w:t>
      </w:r>
      <w:r w:rsidR="00563AF8" w:rsidRPr="00563AF8">
        <w:rPr>
          <w:i/>
          <w:sz w:val="22"/>
          <w:szCs w:val="22"/>
        </w:rPr>
        <w:t>(late applications cannot be accepted for the current round of funding</w:t>
      </w:r>
      <w:r w:rsidR="008F2BBA">
        <w:rPr>
          <w:i/>
          <w:sz w:val="22"/>
          <w:szCs w:val="22"/>
        </w:rPr>
        <w:t>,</w:t>
      </w:r>
      <w:r w:rsidR="00563AF8" w:rsidRPr="00563AF8">
        <w:rPr>
          <w:i/>
          <w:sz w:val="22"/>
          <w:szCs w:val="22"/>
        </w:rPr>
        <w:t xml:space="preserve"> but may be considered for other future rounds)</w:t>
      </w:r>
    </w:p>
    <w:p w:rsidR="00EA5FA7" w:rsidRPr="00563AF8" w:rsidRDefault="00EA5FA7" w:rsidP="00EA5FA7">
      <w:pPr>
        <w:numPr>
          <w:ilvl w:val="0"/>
          <w:numId w:val="1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 xml:space="preserve">The application clearly states an offering price that is equal to or less than the HCFPB’s </w:t>
      </w:r>
      <w:r w:rsidR="00AF683E" w:rsidRPr="00563AF8">
        <w:rPr>
          <w:sz w:val="22"/>
          <w:szCs w:val="22"/>
        </w:rPr>
        <w:t>current</w:t>
      </w:r>
      <w:r w:rsidRPr="00563AF8">
        <w:rPr>
          <w:sz w:val="22"/>
          <w:szCs w:val="22"/>
        </w:rPr>
        <w:t xml:space="preserve"> </w:t>
      </w:r>
      <w:r w:rsidR="0017291F">
        <w:rPr>
          <w:sz w:val="22"/>
          <w:szCs w:val="22"/>
        </w:rPr>
        <w:t xml:space="preserve">rate </w:t>
      </w:r>
      <w:r w:rsidRPr="00563AF8">
        <w:rPr>
          <w:sz w:val="22"/>
          <w:szCs w:val="22"/>
        </w:rPr>
        <w:t xml:space="preserve">cap of </w:t>
      </w:r>
      <w:r w:rsidR="00084FC9" w:rsidRPr="0090600A">
        <w:rPr>
          <w:sz w:val="22"/>
          <w:szCs w:val="22"/>
          <w:u w:val="single"/>
        </w:rPr>
        <w:t>$</w:t>
      </w:r>
      <w:r w:rsidR="004B06BF" w:rsidRPr="0090600A">
        <w:rPr>
          <w:sz w:val="22"/>
          <w:szCs w:val="22"/>
          <w:u w:val="single"/>
        </w:rPr>
        <w:t>1,800</w:t>
      </w:r>
      <w:r w:rsidRPr="0090600A">
        <w:rPr>
          <w:sz w:val="22"/>
          <w:szCs w:val="22"/>
          <w:u w:val="single"/>
        </w:rPr>
        <w:t xml:space="preserve"> per acre</w:t>
      </w:r>
      <w:r w:rsidRPr="00563AF8">
        <w:rPr>
          <w:sz w:val="22"/>
          <w:szCs w:val="22"/>
        </w:rPr>
        <w:t>.</w:t>
      </w:r>
      <w:r w:rsidR="005F4FF8">
        <w:rPr>
          <w:sz w:val="22"/>
          <w:szCs w:val="22"/>
        </w:rPr>
        <w:t xml:space="preserve"> Offering price cap amounts are evaluated yearly, based on conservation easement values and market prices.</w:t>
      </w:r>
    </w:p>
    <w:p w:rsidR="00EA5FA7" w:rsidRPr="00563AF8" w:rsidRDefault="00EA5FA7" w:rsidP="00EA5FA7">
      <w:pPr>
        <w:rPr>
          <w:sz w:val="22"/>
          <w:szCs w:val="22"/>
        </w:rPr>
      </w:pPr>
    </w:p>
    <w:p w:rsidR="00EA5FA7" w:rsidRDefault="00EA5FA7" w:rsidP="00EA5FA7">
      <w:pPr>
        <w:rPr>
          <w:i/>
          <w:sz w:val="22"/>
          <w:szCs w:val="22"/>
        </w:rPr>
      </w:pPr>
      <w:r w:rsidRPr="00563AF8">
        <w:rPr>
          <w:b/>
          <w:sz w:val="22"/>
          <w:szCs w:val="22"/>
        </w:rPr>
        <w:t>Additional requirements to qualify for federal</w:t>
      </w:r>
      <w:r w:rsidR="00BE52C2" w:rsidRPr="00563AF8">
        <w:rPr>
          <w:b/>
          <w:sz w:val="22"/>
          <w:szCs w:val="22"/>
        </w:rPr>
        <w:t xml:space="preserve"> funding for easement purchases:  </w:t>
      </w:r>
    </w:p>
    <w:p w:rsidR="0082551E" w:rsidRPr="00563AF8" w:rsidRDefault="0082551E" w:rsidP="00EA5FA7">
      <w:pPr>
        <w:rPr>
          <w:i/>
          <w:sz w:val="22"/>
          <w:szCs w:val="22"/>
        </w:rPr>
      </w:pPr>
    </w:p>
    <w:p w:rsidR="00B74A2D" w:rsidRPr="00563AF8" w:rsidRDefault="0082551E" w:rsidP="0082551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offering price </w:t>
      </w:r>
      <w:r w:rsidR="001E63A3">
        <w:rPr>
          <w:sz w:val="22"/>
          <w:szCs w:val="22"/>
        </w:rPr>
        <w:t>m</w:t>
      </w:r>
      <w:r w:rsidR="00084FC9">
        <w:rPr>
          <w:sz w:val="22"/>
          <w:szCs w:val="22"/>
        </w:rPr>
        <w:t>ust be less than or equal to the Conservation E</w:t>
      </w:r>
      <w:r w:rsidR="001E63A3">
        <w:rPr>
          <w:sz w:val="22"/>
          <w:szCs w:val="22"/>
        </w:rPr>
        <w:t>asement value determined by a certified yellow book appraisal done by a qualified conservation appraiser.</w:t>
      </w:r>
      <w:r w:rsidR="00D908A2">
        <w:rPr>
          <w:sz w:val="22"/>
          <w:szCs w:val="22"/>
        </w:rPr>
        <w:t xml:space="preserve"> The offering price must also be</w:t>
      </w:r>
      <w:r w:rsidR="0017291F">
        <w:rPr>
          <w:sz w:val="22"/>
          <w:szCs w:val="22"/>
        </w:rPr>
        <w:t xml:space="preserve"> equal to or less than</w:t>
      </w:r>
      <w:r w:rsidR="00D908A2">
        <w:rPr>
          <w:sz w:val="22"/>
          <w:szCs w:val="22"/>
        </w:rPr>
        <w:t xml:space="preserve"> the County’s Cu</w:t>
      </w:r>
      <w:r w:rsidR="0017291F">
        <w:rPr>
          <w:sz w:val="22"/>
          <w:szCs w:val="22"/>
        </w:rPr>
        <w:t>rrent rate cap.</w:t>
      </w:r>
    </w:p>
    <w:p w:rsidR="00B74A2D" w:rsidRPr="0047465F" w:rsidRDefault="00B74A2D" w:rsidP="00B74A2D">
      <w:pPr>
        <w:numPr>
          <w:ilvl w:val="0"/>
          <w:numId w:val="3"/>
        </w:numPr>
        <w:rPr>
          <w:i/>
          <w:sz w:val="22"/>
          <w:szCs w:val="22"/>
        </w:rPr>
      </w:pPr>
      <w:r w:rsidRPr="00563AF8">
        <w:rPr>
          <w:sz w:val="22"/>
          <w:szCs w:val="22"/>
        </w:rPr>
        <w:t>Secured debt on the property must be subordinated by the lender.</w:t>
      </w:r>
      <w:r w:rsidR="0047465F">
        <w:rPr>
          <w:sz w:val="22"/>
          <w:szCs w:val="22"/>
        </w:rPr>
        <w:t xml:space="preserve"> </w:t>
      </w:r>
      <w:r w:rsidR="003F0808">
        <w:rPr>
          <w:i/>
          <w:sz w:val="22"/>
          <w:szCs w:val="22"/>
        </w:rPr>
        <w:t xml:space="preserve">(See attachments. </w:t>
      </w:r>
      <w:r w:rsidR="0047465F" w:rsidRPr="0047465F">
        <w:rPr>
          <w:i/>
          <w:sz w:val="22"/>
          <w:szCs w:val="22"/>
        </w:rPr>
        <w:t>Letter must be completed and signed by lenders)</w:t>
      </w:r>
    </w:p>
    <w:p w:rsidR="00B74A2D" w:rsidRPr="00563AF8" w:rsidRDefault="00B74A2D" w:rsidP="00B74A2D">
      <w:pPr>
        <w:numPr>
          <w:ilvl w:val="0"/>
          <w:numId w:val="3"/>
        </w:numPr>
        <w:rPr>
          <w:sz w:val="22"/>
          <w:szCs w:val="22"/>
        </w:rPr>
      </w:pPr>
      <w:r w:rsidRPr="00563AF8">
        <w:rPr>
          <w:sz w:val="22"/>
          <w:szCs w:val="22"/>
        </w:rPr>
        <w:t>The property offered for easement pur</w:t>
      </w:r>
      <w:r w:rsidR="00BE52C2" w:rsidRPr="00563AF8">
        <w:rPr>
          <w:sz w:val="22"/>
          <w:szCs w:val="22"/>
        </w:rPr>
        <w:t>chase must be 50% or more prime,</w:t>
      </w:r>
      <w:r w:rsidRPr="00563AF8">
        <w:rPr>
          <w:sz w:val="22"/>
          <w:szCs w:val="22"/>
        </w:rPr>
        <w:t xml:space="preserve"> unique, state-important, or locally-important soils.</w:t>
      </w:r>
    </w:p>
    <w:p w:rsidR="00B74A2D" w:rsidRPr="00563AF8" w:rsidRDefault="00B74A2D" w:rsidP="00B74A2D">
      <w:pPr>
        <w:numPr>
          <w:ilvl w:val="0"/>
          <w:numId w:val="3"/>
        </w:numPr>
        <w:rPr>
          <w:sz w:val="22"/>
          <w:szCs w:val="22"/>
        </w:rPr>
      </w:pPr>
      <w:r w:rsidRPr="00563AF8">
        <w:rPr>
          <w:sz w:val="22"/>
          <w:szCs w:val="22"/>
        </w:rPr>
        <w:t xml:space="preserve">The property offered for easement must be </w:t>
      </w:r>
      <w:r w:rsidR="00373805">
        <w:rPr>
          <w:sz w:val="22"/>
          <w:szCs w:val="22"/>
        </w:rPr>
        <w:t>66% or less forested land.</w:t>
      </w:r>
      <w:bookmarkStart w:id="0" w:name="_GoBack"/>
      <w:bookmarkEnd w:id="0"/>
    </w:p>
    <w:p w:rsidR="000602B0" w:rsidRPr="00563AF8" w:rsidRDefault="00525DBE" w:rsidP="000F710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Conservation Easements </w:t>
      </w:r>
      <w:r w:rsidR="00AF683E" w:rsidRPr="00563AF8">
        <w:rPr>
          <w:sz w:val="22"/>
          <w:szCs w:val="22"/>
        </w:rPr>
        <w:t>require that existing resident</w:t>
      </w:r>
      <w:r>
        <w:rPr>
          <w:sz w:val="22"/>
          <w:szCs w:val="22"/>
        </w:rPr>
        <w:t>ial structures be surveyed in a 2 acre envelope.</w:t>
      </w:r>
      <w:r w:rsidR="00D908A2">
        <w:rPr>
          <w:sz w:val="22"/>
          <w:szCs w:val="22"/>
        </w:rPr>
        <w:t xml:space="preserve"> There are specific terms to be followed with the residential areas involved with a Farmland Protection Easement and those policies can be obtained from the Hampshire County Farmland Protection Board.</w:t>
      </w:r>
    </w:p>
    <w:p w:rsidR="00046E61" w:rsidRPr="00563AF8" w:rsidRDefault="00046E61">
      <w:pPr>
        <w:rPr>
          <w:sz w:val="22"/>
          <w:szCs w:val="22"/>
        </w:rPr>
      </w:pPr>
    </w:p>
    <w:p w:rsidR="00A71A6B" w:rsidRPr="00563AF8" w:rsidRDefault="00A71A6B">
      <w:pPr>
        <w:rPr>
          <w:sz w:val="22"/>
          <w:szCs w:val="22"/>
        </w:rPr>
      </w:pPr>
    </w:p>
    <w:p w:rsidR="00A71A6B" w:rsidRPr="00563AF8" w:rsidRDefault="00A71A6B">
      <w:pPr>
        <w:rPr>
          <w:sz w:val="22"/>
          <w:szCs w:val="22"/>
        </w:rPr>
      </w:pPr>
    </w:p>
    <w:sectPr w:rsidR="00A71A6B" w:rsidRPr="00563AF8" w:rsidSect="00BE52C2">
      <w:pgSz w:w="12240" w:h="15840"/>
      <w:pgMar w:top="90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AA"/>
    <w:multiLevelType w:val="hybridMultilevel"/>
    <w:tmpl w:val="08C25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196"/>
    <w:multiLevelType w:val="hybridMultilevel"/>
    <w:tmpl w:val="D074A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6A4"/>
    <w:multiLevelType w:val="hybridMultilevel"/>
    <w:tmpl w:val="BD64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1AB5"/>
    <w:multiLevelType w:val="hybridMultilevel"/>
    <w:tmpl w:val="A8682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1"/>
    <w:rsid w:val="00046E61"/>
    <w:rsid w:val="000602B0"/>
    <w:rsid w:val="00076E1C"/>
    <w:rsid w:val="00084FC9"/>
    <w:rsid w:val="000964F6"/>
    <w:rsid w:val="000F7106"/>
    <w:rsid w:val="00124825"/>
    <w:rsid w:val="00125F86"/>
    <w:rsid w:val="0017291F"/>
    <w:rsid w:val="001E63A3"/>
    <w:rsid w:val="002D4F2D"/>
    <w:rsid w:val="00373805"/>
    <w:rsid w:val="003F0808"/>
    <w:rsid w:val="0047465F"/>
    <w:rsid w:val="004B06BF"/>
    <w:rsid w:val="00525DBE"/>
    <w:rsid w:val="00563AF8"/>
    <w:rsid w:val="005F4FF8"/>
    <w:rsid w:val="006242D2"/>
    <w:rsid w:val="00644BB9"/>
    <w:rsid w:val="00650F91"/>
    <w:rsid w:val="006A7C63"/>
    <w:rsid w:val="0082551E"/>
    <w:rsid w:val="00826FFD"/>
    <w:rsid w:val="008F2BBA"/>
    <w:rsid w:val="0090600A"/>
    <w:rsid w:val="009C0B59"/>
    <w:rsid w:val="00A71A6B"/>
    <w:rsid w:val="00AE0307"/>
    <w:rsid w:val="00AF683E"/>
    <w:rsid w:val="00B502E8"/>
    <w:rsid w:val="00B74A2D"/>
    <w:rsid w:val="00BB75CF"/>
    <w:rsid w:val="00BE4215"/>
    <w:rsid w:val="00BE52C2"/>
    <w:rsid w:val="00D908A2"/>
    <w:rsid w:val="00DC0580"/>
    <w:rsid w:val="00EA126F"/>
    <w:rsid w:val="00EA5FA7"/>
    <w:rsid w:val="00EC7DBD"/>
    <w:rsid w:val="00F06888"/>
    <w:rsid w:val="00F60EDC"/>
    <w:rsid w:val="00FD269A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6CE89-B01B-4EC1-88C3-4155AD1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6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E2C8-A71B-46EA-A849-53B15FC2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County Farmland Protection Board</vt:lpstr>
    </vt:vector>
  </TitlesOfParts>
  <Company> 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County Farmland Protection Board</dc:title>
  <dc:subject/>
  <dc:creator> </dc:creator>
  <cp:keywords/>
  <dc:description/>
  <cp:lastModifiedBy>Alison Jewell</cp:lastModifiedBy>
  <cp:revision>16</cp:revision>
  <cp:lastPrinted>2015-10-15T16:08:00Z</cp:lastPrinted>
  <dcterms:created xsi:type="dcterms:W3CDTF">2015-10-15T16:09:00Z</dcterms:created>
  <dcterms:modified xsi:type="dcterms:W3CDTF">2018-08-07T19:05:00Z</dcterms:modified>
</cp:coreProperties>
</file>